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D59D5" w14:textId="77777777" w:rsidR="000D42B1" w:rsidRDefault="0081299D" w:rsidP="000D42B1">
      <w:pPr>
        <w:widowControl w:val="0"/>
        <w:autoSpaceDE w:val="0"/>
        <w:autoSpaceDN w:val="0"/>
        <w:adjustRightInd w:val="0"/>
        <w:spacing w:after="0" w:line="240" w:lineRule="exact"/>
        <w:ind w:left="7920" w:firstLine="80"/>
        <w:rPr>
          <w:rFonts w:ascii="Verdana" w:hAnsi="Verdana" w:cs="Arial"/>
          <w:b/>
          <w:color w:val="00B0F0"/>
          <w:w w:val="92"/>
          <w:sz w:val="24"/>
          <w:szCs w:val="24"/>
        </w:rPr>
      </w:pPr>
      <w:r>
        <w:rPr>
          <w:rFonts w:ascii="Verdana" w:hAnsi="Verdana" w:cs="Arial"/>
          <w:b/>
          <w:color w:val="00B0F0"/>
          <w:w w:val="92"/>
          <w:sz w:val="24"/>
          <w:szCs w:val="24"/>
        </w:rPr>
        <w:t xml:space="preserve">      </w:t>
      </w:r>
      <w:bookmarkStart w:id="0" w:name="_Hlk524160411"/>
    </w:p>
    <w:p w14:paraId="51A5A09A" w14:textId="77777777" w:rsidR="000D42B1" w:rsidRDefault="000D42B1" w:rsidP="000D42B1">
      <w:pPr>
        <w:widowControl w:val="0"/>
        <w:autoSpaceDE w:val="0"/>
        <w:autoSpaceDN w:val="0"/>
        <w:adjustRightInd w:val="0"/>
        <w:spacing w:after="0" w:line="240" w:lineRule="exact"/>
        <w:ind w:left="7920" w:firstLine="80"/>
        <w:rPr>
          <w:rFonts w:ascii="Tahoma" w:hAnsi="Tahoma" w:cs="Tahoma"/>
          <w:sz w:val="18"/>
          <w:szCs w:val="18"/>
        </w:rPr>
      </w:pPr>
    </w:p>
    <w:p w14:paraId="6B153086" w14:textId="72A553A7" w:rsidR="00544D0C" w:rsidRPr="000D42B1" w:rsidRDefault="004E2042" w:rsidP="000D42B1">
      <w:pPr>
        <w:widowControl w:val="0"/>
        <w:autoSpaceDE w:val="0"/>
        <w:autoSpaceDN w:val="0"/>
        <w:adjustRightInd w:val="0"/>
        <w:spacing w:after="0" w:line="240" w:lineRule="exact"/>
      </w:pPr>
      <w:r>
        <w:rPr>
          <w:rFonts w:ascii="Tahoma" w:hAnsi="Tahoma" w:cs="Tahoma"/>
          <w:sz w:val="18"/>
          <w:szCs w:val="18"/>
        </w:rPr>
        <w:t>Info</w:t>
      </w:r>
      <w:r w:rsidR="00544D0C" w:rsidRPr="00544D0C">
        <w:rPr>
          <w:rFonts w:ascii="Tahoma" w:hAnsi="Tahoma" w:cs="Tahoma"/>
          <w:sz w:val="18"/>
          <w:szCs w:val="18"/>
        </w:rPr>
        <w:t xml:space="preserve"> DELTA21, </w:t>
      </w:r>
      <w:r w:rsidR="00EE4C03">
        <w:rPr>
          <w:rFonts w:ascii="Tahoma" w:hAnsi="Tahoma" w:cs="Tahoma"/>
          <w:sz w:val="18"/>
          <w:szCs w:val="18"/>
        </w:rPr>
        <w:t xml:space="preserve">augustus </w:t>
      </w:r>
      <w:r w:rsidR="00544D0C" w:rsidRPr="00544D0C">
        <w:rPr>
          <w:rFonts w:ascii="Tahoma" w:hAnsi="Tahoma" w:cs="Tahoma"/>
          <w:sz w:val="18"/>
          <w:szCs w:val="18"/>
        </w:rPr>
        <w:t>201</w:t>
      </w:r>
      <w:r w:rsidR="00A53496">
        <w:rPr>
          <w:rFonts w:ascii="Tahoma" w:hAnsi="Tahoma" w:cs="Tahoma"/>
          <w:sz w:val="18"/>
          <w:szCs w:val="18"/>
        </w:rPr>
        <w:t>9</w:t>
      </w:r>
    </w:p>
    <w:p w14:paraId="626F5B33" w14:textId="77777777" w:rsidR="00544D0C" w:rsidRPr="00544D0C" w:rsidRDefault="00544D0C" w:rsidP="000D42B1">
      <w:pPr>
        <w:pStyle w:val="Geenafstand"/>
        <w:rPr>
          <w:rFonts w:ascii="Tahoma" w:hAnsi="Tahoma" w:cs="Tahoma"/>
          <w:b/>
        </w:rPr>
      </w:pPr>
    </w:p>
    <w:p w14:paraId="5A6DC918" w14:textId="26F364D1" w:rsidR="00F0159B" w:rsidRPr="00544D0C" w:rsidRDefault="00F0159B" w:rsidP="000D42B1">
      <w:pPr>
        <w:pStyle w:val="Geenafstand"/>
        <w:rPr>
          <w:rFonts w:ascii="Tahoma" w:hAnsi="Tahoma" w:cs="Tahoma"/>
          <w:b/>
          <w:sz w:val="28"/>
          <w:szCs w:val="28"/>
        </w:rPr>
      </w:pPr>
      <w:r w:rsidRPr="00544D0C">
        <w:rPr>
          <w:rFonts w:ascii="Tahoma" w:hAnsi="Tahoma" w:cs="Tahoma"/>
          <w:b/>
          <w:sz w:val="28"/>
          <w:szCs w:val="28"/>
        </w:rPr>
        <w:t xml:space="preserve">Toekomstbestendige oplossing voor de zuidwestelijke delta </w:t>
      </w:r>
      <w:bookmarkEnd w:id="0"/>
    </w:p>
    <w:p w14:paraId="40C87622" w14:textId="77777777" w:rsidR="00F0159B" w:rsidRPr="00544D0C" w:rsidRDefault="00F0159B" w:rsidP="000D42B1">
      <w:pPr>
        <w:pStyle w:val="Geenafstand"/>
        <w:rPr>
          <w:rFonts w:ascii="Tahoma" w:hAnsi="Tahoma" w:cs="Tahoma"/>
        </w:rPr>
      </w:pPr>
    </w:p>
    <w:p w14:paraId="2C5A7879" w14:textId="4D5D899F" w:rsidR="005B33E8" w:rsidRPr="00672F87" w:rsidRDefault="00A57A2C" w:rsidP="000D42B1">
      <w:pPr>
        <w:pStyle w:val="Geenafstand"/>
        <w:rPr>
          <w:rFonts w:ascii="Tahoma" w:hAnsi="Tahoma" w:cs="Tahoma"/>
          <w:sz w:val="24"/>
          <w:szCs w:val="24"/>
        </w:rPr>
      </w:pPr>
      <w:r w:rsidRPr="00672F87">
        <w:rPr>
          <w:rFonts w:ascii="Tahoma" w:hAnsi="Tahoma" w:cs="Tahoma"/>
          <w:sz w:val="24"/>
          <w:szCs w:val="24"/>
        </w:rPr>
        <w:t xml:space="preserve">Een ruimtelijke inrichting met </w:t>
      </w:r>
      <w:r w:rsidR="0053697F" w:rsidRPr="00672F87">
        <w:rPr>
          <w:rFonts w:ascii="Tahoma" w:hAnsi="Tahoma" w:cs="Tahoma"/>
          <w:sz w:val="24"/>
          <w:szCs w:val="24"/>
        </w:rPr>
        <w:t xml:space="preserve">drie </w:t>
      </w:r>
      <w:r w:rsidRPr="00672F87">
        <w:rPr>
          <w:rFonts w:ascii="Tahoma" w:hAnsi="Tahoma" w:cs="Tahoma"/>
          <w:sz w:val="24"/>
          <w:szCs w:val="24"/>
        </w:rPr>
        <w:t xml:space="preserve">ambities maken </w:t>
      </w:r>
      <w:r w:rsidR="004A6FB2" w:rsidRPr="00672F87">
        <w:rPr>
          <w:rFonts w:ascii="Tahoma" w:hAnsi="Tahoma" w:cs="Tahoma"/>
          <w:sz w:val="24"/>
          <w:szCs w:val="24"/>
        </w:rPr>
        <w:t>DELTA21</w:t>
      </w:r>
      <w:r w:rsidRPr="00672F87">
        <w:rPr>
          <w:rFonts w:ascii="Tahoma" w:hAnsi="Tahoma" w:cs="Tahoma"/>
          <w:sz w:val="24"/>
          <w:szCs w:val="24"/>
        </w:rPr>
        <w:t xml:space="preserve"> uniek: </w:t>
      </w:r>
      <w:r w:rsidR="00867005">
        <w:rPr>
          <w:rFonts w:ascii="Tahoma" w:hAnsi="Tahoma" w:cs="Tahoma"/>
          <w:sz w:val="24"/>
          <w:szCs w:val="24"/>
        </w:rPr>
        <w:t>Hoogw</w:t>
      </w:r>
      <w:r w:rsidRPr="00672F87">
        <w:rPr>
          <w:rFonts w:ascii="Tahoma" w:hAnsi="Tahoma" w:cs="Tahoma"/>
          <w:sz w:val="24"/>
          <w:szCs w:val="24"/>
        </w:rPr>
        <w:t>aterveiligheid,</w:t>
      </w:r>
      <w:r w:rsidR="008A5A9D">
        <w:rPr>
          <w:rFonts w:ascii="Tahoma" w:hAnsi="Tahoma" w:cs="Tahoma"/>
          <w:sz w:val="24"/>
          <w:szCs w:val="24"/>
        </w:rPr>
        <w:t xml:space="preserve"> Natuurherstel en</w:t>
      </w:r>
      <w:r w:rsidRPr="00672F87">
        <w:rPr>
          <w:rFonts w:ascii="Tahoma" w:hAnsi="Tahoma" w:cs="Tahoma"/>
          <w:sz w:val="24"/>
          <w:szCs w:val="24"/>
        </w:rPr>
        <w:t xml:space="preserve"> Energieopslag.</w:t>
      </w:r>
      <w:r w:rsidR="005B33E8" w:rsidRPr="00672F87">
        <w:rPr>
          <w:rFonts w:ascii="Tahoma" w:hAnsi="Tahoma" w:cs="Tahoma"/>
          <w:sz w:val="24"/>
          <w:szCs w:val="24"/>
        </w:rPr>
        <w:t xml:space="preserve"> Daarmee worden niet alléén belangrijke elementen uit het Nationaal Klimaatakkoord geadresseerd, maar </w:t>
      </w:r>
      <w:r w:rsidR="00867005">
        <w:rPr>
          <w:rFonts w:ascii="Tahoma" w:hAnsi="Tahoma" w:cs="Tahoma"/>
          <w:sz w:val="24"/>
          <w:szCs w:val="24"/>
        </w:rPr>
        <w:t xml:space="preserve">wordt ook een alternatief geboden voor de verdwijning van het rivierenlandschap door dijkverzwaring. Zo kan zelfs </w:t>
      </w:r>
      <w:r w:rsidR="005B33E8" w:rsidRPr="00672F87">
        <w:rPr>
          <w:rFonts w:ascii="Tahoma" w:hAnsi="Tahoma" w:cs="Tahoma"/>
          <w:sz w:val="24"/>
          <w:szCs w:val="24"/>
        </w:rPr>
        <w:t xml:space="preserve">dat deel van </w:t>
      </w:r>
      <w:r w:rsidR="0053697F" w:rsidRPr="00672F87">
        <w:rPr>
          <w:rFonts w:ascii="Tahoma" w:hAnsi="Tahoma" w:cs="Tahoma"/>
          <w:sz w:val="24"/>
          <w:szCs w:val="24"/>
        </w:rPr>
        <w:t>N</w:t>
      </w:r>
      <w:r w:rsidR="005B33E8" w:rsidRPr="00672F87">
        <w:rPr>
          <w:rFonts w:ascii="Tahoma" w:hAnsi="Tahoma" w:cs="Tahoma"/>
          <w:sz w:val="24"/>
          <w:szCs w:val="24"/>
        </w:rPr>
        <w:t xml:space="preserve">ederland een flinke zeespiegelrijzing opvangen en wordt de natuur in en rond het Haringvliet </w:t>
      </w:r>
      <w:r w:rsidR="0081431A">
        <w:rPr>
          <w:rFonts w:ascii="Tahoma" w:hAnsi="Tahoma" w:cs="Tahoma"/>
          <w:sz w:val="24"/>
          <w:szCs w:val="24"/>
        </w:rPr>
        <w:t xml:space="preserve">en het Hollandse Diep </w:t>
      </w:r>
      <w:r w:rsidR="005B33E8" w:rsidRPr="00672F87">
        <w:rPr>
          <w:rFonts w:ascii="Tahoma" w:hAnsi="Tahoma" w:cs="Tahoma"/>
          <w:sz w:val="24"/>
          <w:szCs w:val="24"/>
        </w:rPr>
        <w:t>hersteld</w:t>
      </w:r>
      <w:r w:rsidR="007B5510">
        <w:rPr>
          <w:rFonts w:ascii="Tahoma" w:hAnsi="Tahoma" w:cs="Tahoma"/>
          <w:sz w:val="24"/>
          <w:szCs w:val="24"/>
        </w:rPr>
        <w:t xml:space="preserve"> en versterkt</w:t>
      </w:r>
      <w:r w:rsidR="005B33E8" w:rsidRPr="00672F87">
        <w:rPr>
          <w:rFonts w:ascii="Tahoma" w:hAnsi="Tahoma" w:cs="Tahoma"/>
          <w:sz w:val="24"/>
          <w:szCs w:val="24"/>
        </w:rPr>
        <w:t>.</w:t>
      </w:r>
      <w:r w:rsidR="008A5A9D">
        <w:rPr>
          <w:rFonts w:ascii="Tahoma" w:hAnsi="Tahoma" w:cs="Tahoma"/>
          <w:sz w:val="24"/>
          <w:szCs w:val="24"/>
        </w:rPr>
        <w:t xml:space="preserve"> De ruimtelijke inpassing omvat een Getijmeer en Energieopslagmeer buitengaats van het Haringvliet en enkele kleine aanpassingen met grote natuurvoordelen in het Haringvliet en het Hollands Diep.</w:t>
      </w:r>
    </w:p>
    <w:p w14:paraId="57CBC5E9" w14:textId="77777777" w:rsidR="0053697F" w:rsidRPr="00544D0C" w:rsidRDefault="0053697F" w:rsidP="000D42B1">
      <w:pPr>
        <w:pStyle w:val="Geenafstand"/>
        <w:rPr>
          <w:rFonts w:ascii="Tahoma" w:hAnsi="Tahoma" w:cs="Tahoma"/>
        </w:rPr>
      </w:pPr>
    </w:p>
    <w:p w14:paraId="160C4CE0" w14:textId="163851C9" w:rsidR="00A57A2C" w:rsidRPr="00544D0C" w:rsidRDefault="005B33E8" w:rsidP="000D42B1">
      <w:pPr>
        <w:pStyle w:val="Geenafstand"/>
        <w:rPr>
          <w:rFonts w:ascii="Tahoma" w:hAnsi="Tahoma" w:cs="Tahoma"/>
        </w:rPr>
      </w:pPr>
      <w:r w:rsidRPr="00544D0C">
        <w:rPr>
          <w:rFonts w:ascii="Tahoma" w:hAnsi="Tahoma" w:cs="Tahoma"/>
        </w:rPr>
        <w:t xml:space="preserve"> </w:t>
      </w:r>
      <w:r w:rsidR="006F2F72">
        <w:rPr>
          <w:rFonts w:ascii="Tahoma" w:hAnsi="Tahoma" w:cs="Tahoma"/>
          <w:noProof/>
        </w:rPr>
        <w:drawing>
          <wp:inline distT="0" distB="0" distL="0" distR="0" wp14:anchorId="03F9704A" wp14:editId="5A33F484">
            <wp:extent cx="5745480" cy="4061460"/>
            <wp:effectExtent l="0" t="0" r="762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45480" cy="4061460"/>
                    </a:xfrm>
                    <a:prstGeom prst="rect">
                      <a:avLst/>
                    </a:prstGeom>
                    <a:noFill/>
                    <a:ln>
                      <a:noFill/>
                    </a:ln>
                  </pic:spPr>
                </pic:pic>
              </a:graphicData>
            </a:graphic>
          </wp:inline>
        </w:drawing>
      </w:r>
    </w:p>
    <w:p w14:paraId="64CD9205" w14:textId="77777777" w:rsidR="0053697F" w:rsidRPr="00544D0C" w:rsidRDefault="0053697F" w:rsidP="000D42B1">
      <w:pPr>
        <w:pStyle w:val="Geenafstand"/>
        <w:rPr>
          <w:rFonts w:ascii="Tahoma" w:hAnsi="Tahoma" w:cs="Tahoma"/>
        </w:rPr>
      </w:pPr>
    </w:p>
    <w:p w14:paraId="54AC1A90" w14:textId="4616CE61" w:rsidR="0053697F" w:rsidRPr="00544D0C" w:rsidRDefault="0053697F" w:rsidP="000D42B1">
      <w:pPr>
        <w:pStyle w:val="Geenafstand"/>
        <w:rPr>
          <w:rFonts w:ascii="Tahoma" w:hAnsi="Tahoma" w:cs="Tahoma"/>
          <w:b/>
        </w:rPr>
      </w:pPr>
      <w:r w:rsidRPr="00544D0C">
        <w:rPr>
          <w:rFonts w:ascii="Tahoma" w:hAnsi="Tahoma" w:cs="Tahoma"/>
          <w:b/>
        </w:rPr>
        <w:t>Totaalplan</w:t>
      </w:r>
    </w:p>
    <w:p w14:paraId="147C1655" w14:textId="0A611A73" w:rsidR="005B33E8" w:rsidRPr="00544D0C" w:rsidRDefault="00A57A2C" w:rsidP="000D42B1">
      <w:pPr>
        <w:pStyle w:val="Geenafstand"/>
        <w:rPr>
          <w:rFonts w:ascii="Tahoma" w:hAnsi="Tahoma" w:cs="Tahoma"/>
        </w:rPr>
      </w:pPr>
      <w:r w:rsidRPr="00544D0C">
        <w:rPr>
          <w:rFonts w:ascii="Tahoma" w:hAnsi="Tahoma" w:cs="Tahoma"/>
        </w:rPr>
        <w:t>P</w:t>
      </w:r>
      <w:r w:rsidR="00F0159B" w:rsidRPr="00544D0C">
        <w:rPr>
          <w:rFonts w:ascii="Tahoma" w:hAnsi="Tahoma" w:cs="Tahoma"/>
        </w:rPr>
        <w:t xml:space="preserve">rimair </w:t>
      </w:r>
      <w:r w:rsidRPr="00544D0C">
        <w:rPr>
          <w:rFonts w:ascii="Tahoma" w:hAnsi="Tahoma" w:cs="Tahoma"/>
        </w:rPr>
        <w:t>is het plan</w:t>
      </w:r>
      <w:r w:rsidR="0081431A">
        <w:rPr>
          <w:rFonts w:ascii="Tahoma" w:hAnsi="Tahoma" w:cs="Tahoma"/>
        </w:rPr>
        <w:t>,</w:t>
      </w:r>
      <w:r w:rsidRPr="00544D0C">
        <w:rPr>
          <w:rFonts w:ascii="Tahoma" w:hAnsi="Tahoma" w:cs="Tahoma"/>
        </w:rPr>
        <w:t xml:space="preserve"> </w:t>
      </w:r>
      <w:r w:rsidR="0081431A">
        <w:rPr>
          <w:rFonts w:ascii="Tahoma" w:hAnsi="Tahoma" w:cs="Tahoma"/>
        </w:rPr>
        <w:t>een alternatief, dat erop g</w:t>
      </w:r>
      <w:r w:rsidR="00F0159B" w:rsidRPr="00544D0C">
        <w:rPr>
          <w:rFonts w:ascii="Tahoma" w:hAnsi="Tahoma" w:cs="Tahoma"/>
        </w:rPr>
        <w:t xml:space="preserve">ericht </w:t>
      </w:r>
      <w:r w:rsidR="0081431A">
        <w:rPr>
          <w:rFonts w:ascii="Tahoma" w:hAnsi="Tahoma" w:cs="Tahoma"/>
        </w:rPr>
        <w:t xml:space="preserve">is </w:t>
      </w:r>
      <w:r w:rsidRPr="00544D0C">
        <w:rPr>
          <w:rFonts w:ascii="Tahoma" w:hAnsi="Tahoma" w:cs="Tahoma"/>
        </w:rPr>
        <w:t>om</w:t>
      </w:r>
      <w:r w:rsidR="00F0159B" w:rsidRPr="00544D0C">
        <w:rPr>
          <w:rFonts w:ascii="Tahoma" w:hAnsi="Tahoma" w:cs="Tahoma"/>
        </w:rPr>
        <w:t xml:space="preserve"> Nederland </w:t>
      </w:r>
      <w:r w:rsidR="0053697F" w:rsidRPr="00544D0C">
        <w:rPr>
          <w:rFonts w:ascii="Tahoma" w:hAnsi="Tahoma" w:cs="Tahoma"/>
        </w:rPr>
        <w:t xml:space="preserve">beter </w:t>
      </w:r>
      <w:r w:rsidR="00F0159B" w:rsidRPr="00544D0C">
        <w:rPr>
          <w:rFonts w:ascii="Tahoma" w:hAnsi="Tahoma" w:cs="Tahoma"/>
        </w:rPr>
        <w:t xml:space="preserve">te beschermen tegen </w:t>
      </w:r>
      <w:r w:rsidR="00BD4237">
        <w:rPr>
          <w:rFonts w:ascii="Tahoma" w:hAnsi="Tahoma" w:cs="Tahoma"/>
        </w:rPr>
        <w:t>hoog</w:t>
      </w:r>
      <w:r w:rsidR="00F0159B" w:rsidRPr="00544D0C">
        <w:rPr>
          <w:rFonts w:ascii="Tahoma" w:hAnsi="Tahoma" w:cs="Tahoma"/>
        </w:rPr>
        <w:t>wateroverlast</w:t>
      </w:r>
      <w:r w:rsidR="0053697F" w:rsidRPr="00544D0C">
        <w:rPr>
          <w:rFonts w:ascii="Tahoma" w:hAnsi="Tahoma" w:cs="Tahoma"/>
        </w:rPr>
        <w:t xml:space="preserve">, </w:t>
      </w:r>
      <w:r w:rsidR="0081431A">
        <w:rPr>
          <w:rFonts w:ascii="Tahoma" w:hAnsi="Tahoma" w:cs="Tahoma"/>
        </w:rPr>
        <w:t>zelfs</w:t>
      </w:r>
      <w:r w:rsidR="0053697F" w:rsidRPr="00544D0C">
        <w:rPr>
          <w:rFonts w:ascii="Tahoma" w:hAnsi="Tahoma" w:cs="Tahoma"/>
        </w:rPr>
        <w:t xml:space="preserve"> als de zeespiegel stijgt</w:t>
      </w:r>
      <w:r w:rsidR="00F0159B" w:rsidRPr="00544D0C">
        <w:rPr>
          <w:rFonts w:ascii="Tahoma" w:hAnsi="Tahoma" w:cs="Tahoma"/>
        </w:rPr>
        <w:t xml:space="preserve">. </w:t>
      </w:r>
      <w:r w:rsidR="0081431A">
        <w:rPr>
          <w:rFonts w:ascii="Tahoma" w:hAnsi="Tahoma" w:cs="Tahoma"/>
        </w:rPr>
        <w:t>Het</w:t>
      </w:r>
      <w:r w:rsidR="00F0159B" w:rsidRPr="00544D0C">
        <w:rPr>
          <w:rFonts w:ascii="Tahoma" w:hAnsi="Tahoma" w:cs="Tahoma"/>
        </w:rPr>
        <w:t xml:space="preserve"> plan </w:t>
      </w:r>
      <w:r w:rsidR="0081431A">
        <w:rPr>
          <w:rFonts w:ascii="Tahoma" w:hAnsi="Tahoma" w:cs="Tahoma"/>
        </w:rPr>
        <w:t xml:space="preserve">kan direct </w:t>
      </w:r>
      <w:r w:rsidR="00F0159B" w:rsidRPr="00544D0C">
        <w:rPr>
          <w:rFonts w:ascii="Tahoma" w:hAnsi="Tahoma" w:cs="Tahoma"/>
        </w:rPr>
        <w:t>vergeleken worden met het dijk</w:t>
      </w:r>
      <w:r w:rsidR="00EE4C03">
        <w:rPr>
          <w:rFonts w:ascii="Tahoma" w:hAnsi="Tahoma" w:cs="Tahoma"/>
        </w:rPr>
        <w:t>versterkings- en -ver</w:t>
      </w:r>
      <w:r w:rsidR="00F0159B" w:rsidRPr="00544D0C">
        <w:rPr>
          <w:rFonts w:ascii="Tahoma" w:hAnsi="Tahoma" w:cs="Tahoma"/>
        </w:rPr>
        <w:t xml:space="preserve">hogingsprogramma van de Deltacommissaris. </w:t>
      </w:r>
      <w:r w:rsidR="005B33E8" w:rsidRPr="00544D0C">
        <w:rPr>
          <w:rFonts w:ascii="Tahoma" w:hAnsi="Tahoma" w:cs="Tahoma"/>
        </w:rPr>
        <w:t xml:space="preserve">Met de pompcapaciteit, die nodig is </w:t>
      </w:r>
      <w:r w:rsidR="0081431A">
        <w:rPr>
          <w:rFonts w:ascii="Tahoma" w:hAnsi="Tahoma" w:cs="Tahoma"/>
        </w:rPr>
        <w:t xml:space="preserve">om </w:t>
      </w:r>
      <w:r w:rsidR="005B33E8" w:rsidRPr="00544D0C">
        <w:rPr>
          <w:rFonts w:ascii="Tahoma" w:hAnsi="Tahoma" w:cs="Tahoma"/>
        </w:rPr>
        <w:t>het overtollige water</w:t>
      </w:r>
      <w:r w:rsidR="00805A5D" w:rsidRPr="00544D0C">
        <w:rPr>
          <w:rFonts w:ascii="Tahoma" w:hAnsi="Tahoma" w:cs="Tahoma"/>
        </w:rPr>
        <w:t>,</w:t>
      </w:r>
      <w:r w:rsidR="005B33E8" w:rsidRPr="00544D0C">
        <w:rPr>
          <w:rFonts w:ascii="Tahoma" w:hAnsi="Tahoma" w:cs="Tahoma"/>
        </w:rPr>
        <w:t xml:space="preserve"> in geval van nood</w:t>
      </w:r>
      <w:r w:rsidR="00805A5D" w:rsidRPr="00544D0C">
        <w:rPr>
          <w:rFonts w:ascii="Tahoma" w:hAnsi="Tahoma" w:cs="Tahoma"/>
        </w:rPr>
        <w:t>,</w:t>
      </w:r>
      <w:r w:rsidR="005B33E8" w:rsidRPr="00544D0C">
        <w:rPr>
          <w:rFonts w:ascii="Tahoma" w:hAnsi="Tahoma" w:cs="Tahoma"/>
        </w:rPr>
        <w:t xml:space="preserve"> af te voeren</w:t>
      </w:r>
      <w:r w:rsidR="00805A5D" w:rsidRPr="00544D0C">
        <w:rPr>
          <w:rFonts w:ascii="Tahoma" w:hAnsi="Tahoma" w:cs="Tahoma"/>
        </w:rPr>
        <w:t xml:space="preserve"> naar </w:t>
      </w:r>
      <w:r w:rsidR="000B2CCF">
        <w:rPr>
          <w:rFonts w:ascii="Tahoma" w:hAnsi="Tahoma" w:cs="Tahoma"/>
        </w:rPr>
        <w:t>de Noord</w:t>
      </w:r>
      <w:r w:rsidR="00805A5D" w:rsidRPr="00544D0C">
        <w:rPr>
          <w:rFonts w:ascii="Tahoma" w:hAnsi="Tahoma" w:cs="Tahoma"/>
        </w:rPr>
        <w:t>zee</w:t>
      </w:r>
      <w:r w:rsidR="005B33E8" w:rsidRPr="00544D0C">
        <w:rPr>
          <w:rFonts w:ascii="Tahoma" w:hAnsi="Tahoma" w:cs="Tahoma"/>
        </w:rPr>
        <w:t xml:space="preserve">, </w:t>
      </w:r>
      <w:r w:rsidR="00F0159B" w:rsidRPr="00544D0C">
        <w:rPr>
          <w:rFonts w:ascii="Tahoma" w:hAnsi="Tahoma" w:cs="Tahoma"/>
        </w:rPr>
        <w:t>ko</w:t>
      </w:r>
      <w:bookmarkStart w:id="1" w:name="_GoBack"/>
      <w:bookmarkEnd w:id="1"/>
      <w:r w:rsidR="00F0159B" w:rsidRPr="00544D0C">
        <w:rPr>
          <w:rFonts w:ascii="Tahoma" w:hAnsi="Tahoma" w:cs="Tahoma"/>
        </w:rPr>
        <w:t xml:space="preserve">mt </w:t>
      </w:r>
      <w:r w:rsidR="00B02ADC">
        <w:rPr>
          <w:rFonts w:ascii="Tahoma" w:hAnsi="Tahoma" w:cs="Tahoma"/>
        </w:rPr>
        <w:t xml:space="preserve">bovendien </w:t>
      </w:r>
      <w:r w:rsidR="00F0159B" w:rsidRPr="00544D0C">
        <w:rPr>
          <w:rFonts w:ascii="Tahoma" w:hAnsi="Tahoma" w:cs="Tahoma"/>
        </w:rPr>
        <w:t xml:space="preserve">een grootschalige “batterij” beschikbaar om </w:t>
      </w:r>
      <w:r w:rsidR="00EE4C03">
        <w:rPr>
          <w:rFonts w:ascii="Tahoma" w:hAnsi="Tahoma" w:cs="Tahoma"/>
        </w:rPr>
        <w:t xml:space="preserve">duurzame </w:t>
      </w:r>
      <w:r w:rsidR="00F0159B" w:rsidRPr="00544D0C">
        <w:rPr>
          <w:rFonts w:ascii="Tahoma" w:hAnsi="Tahoma" w:cs="Tahoma"/>
        </w:rPr>
        <w:lastRenderedPageBreak/>
        <w:t xml:space="preserve">elektrische energie op te slaan. Door </w:t>
      </w:r>
      <w:r w:rsidR="005B33E8" w:rsidRPr="00544D0C">
        <w:rPr>
          <w:rFonts w:ascii="Tahoma" w:hAnsi="Tahoma" w:cs="Tahoma"/>
        </w:rPr>
        <w:t xml:space="preserve">een geschikte locatie te kiezen, biedt het plan </w:t>
      </w:r>
      <w:r w:rsidR="0081431A">
        <w:rPr>
          <w:rFonts w:ascii="Tahoma" w:hAnsi="Tahoma" w:cs="Tahoma"/>
        </w:rPr>
        <w:t xml:space="preserve">vooral </w:t>
      </w:r>
      <w:r w:rsidR="005B33E8" w:rsidRPr="00544D0C">
        <w:rPr>
          <w:rFonts w:ascii="Tahoma" w:hAnsi="Tahoma" w:cs="Tahoma"/>
        </w:rPr>
        <w:t xml:space="preserve">ook </w:t>
      </w:r>
      <w:r w:rsidR="007B5510">
        <w:rPr>
          <w:rFonts w:ascii="Tahoma" w:hAnsi="Tahoma" w:cs="Tahoma"/>
        </w:rPr>
        <w:t>aantrekkelijke kansen</w:t>
      </w:r>
      <w:r w:rsidR="005B33E8" w:rsidRPr="00544D0C">
        <w:rPr>
          <w:rFonts w:ascii="Tahoma" w:hAnsi="Tahoma" w:cs="Tahoma"/>
        </w:rPr>
        <w:t xml:space="preserve"> voor de lang gekoesterde </w:t>
      </w:r>
      <w:r w:rsidR="00291458" w:rsidRPr="00544D0C">
        <w:rPr>
          <w:rFonts w:ascii="Tahoma" w:hAnsi="Tahoma" w:cs="Tahoma"/>
        </w:rPr>
        <w:t>wens om</w:t>
      </w:r>
      <w:r w:rsidR="005B33E8" w:rsidRPr="00544D0C">
        <w:rPr>
          <w:rFonts w:ascii="Tahoma" w:hAnsi="Tahoma" w:cs="Tahoma"/>
        </w:rPr>
        <w:t xml:space="preserve"> de </w:t>
      </w:r>
      <w:r w:rsidR="00805A5D" w:rsidRPr="00544D0C">
        <w:rPr>
          <w:rFonts w:ascii="Tahoma" w:hAnsi="Tahoma" w:cs="Tahoma"/>
        </w:rPr>
        <w:t xml:space="preserve">unieke </w:t>
      </w:r>
      <w:r w:rsidR="005B33E8" w:rsidRPr="00544D0C">
        <w:rPr>
          <w:rFonts w:ascii="Tahoma" w:hAnsi="Tahoma" w:cs="Tahoma"/>
        </w:rPr>
        <w:t xml:space="preserve">brakwater biotoop in het Haringvliet </w:t>
      </w:r>
      <w:r w:rsidR="00B02ADC">
        <w:rPr>
          <w:rFonts w:ascii="Tahoma" w:hAnsi="Tahoma" w:cs="Tahoma"/>
        </w:rPr>
        <w:t xml:space="preserve">en het Hollands Diep </w:t>
      </w:r>
      <w:r w:rsidR="005B33E8" w:rsidRPr="00544D0C">
        <w:rPr>
          <w:rFonts w:ascii="Tahoma" w:hAnsi="Tahoma" w:cs="Tahoma"/>
        </w:rPr>
        <w:t xml:space="preserve">te herstellen en </w:t>
      </w:r>
      <w:r w:rsidR="0081431A">
        <w:rPr>
          <w:rFonts w:ascii="Tahoma" w:hAnsi="Tahoma" w:cs="Tahoma"/>
        </w:rPr>
        <w:t xml:space="preserve">zo </w:t>
      </w:r>
      <w:r w:rsidR="005B33E8" w:rsidRPr="00544D0C">
        <w:rPr>
          <w:rFonts w:ascii="Tahoma" w:hAnsi="Tahoma" w:cs="Tahoma"/>
        </w:rPr>
        <w:t xml:space="preserve">ook de vismigratie tussen de Noordzee en de </w:t>
      </w:r>
      <w:r w:rsidR="000B2CCF">
        <w:rPr>
          <w:rFonts w:ascii="Tahoma" w:hAnsi="Tahoma" w:cs="Tahoma"/>
        </w:rPr>
        <w:t xml:space="preserve">grote </w:t>
      </w:r>
      <w:r w:rsidR="005B33E8" w:rsidRPr="00544D0C">
        <w:rPr>
          <w:rFonts w:ascii="Tahoma" w:hAnsi="Tahoma" w:cs="Tahoma"/>
        </w:rPr>
        <w:t>rivieren weer terugkeert.</w:t>
      </w:r>
    </w:p>
    <w:p w14:paraId="5C669A21" w14:textId="77777777" w:rsidR="004E2042" w:rsidRDefault="004E2042" w:rsidP="000D42B1">
      <w:pPr>
        <w:pStyle w:val="Geenafstand"/>
        <w:rPr>
          <w:rFonts w:ascii="Tahoma" w:hAnsi="Tahoma" w:cs="Tahoma"/>
          <w:b/>
        </w:rPr>
      </w:pPr>
    </w:p>
    <w:p w14:paraId="22C35317" w14:textId="5B59A352" w:rsidR="00805A5D" w:rsidRPr="000D42B1" w:rsidRDefault="00EE4C03" w:rsidP="000D42B1">
      <w:pPr>
        <w:pStyle w:val="Geenafstand"/>
        <w:rPr>
          <w:rFonts w:ascii="Tahoma" w:hAnsi="Tahoma" w:cs="Tahoma"/>
          <w:b/>
        </w:rPr>
      </w:pPr>
      <w:r>
        <w:rPr>
          <w:rFonts w:ascii="Tahoma" w:hAnsi="Tahoma" w:cs="Tahoma"/>
          <w:b/>
        </w:rPr>
        <w:t xml:space="preserve">Waterveiligheid als de drijvende kracht achter het plan </w:t>
      </w:r>
    </w:p>
    <w:p w14:paraId="02F5B7DD" w14:textId="24919463" w:rsidR="00B02ADC" w:rsidRDefault="008A5A9D" w:rsidP="000D42B1">
      <w:pPr>
        <w:pStyle w:val="Geenafstand"/>
        <w:rPr>
          <w:rFonts w:ascii="Tahoma" w:hAnsi="Tahoma" w:cs="Tahoma"/>
        </w:rPr>
      </w:pPr>
      <w:r>
        <w:rPr>
          <w:rFonts w:ascii="Tahoma" w:hAnsi="Tahoma" w:cs="Tahoma"/>
        </w:rPr>
        <w:t xml:space="preserve">De nieuwe gedachte </w:t>
      </w:r>
      <w:r w:rsidR="00B02ADC">
        <w:rPr>
          <w:rFonts w:ascii="Tahoma" w:hAnsi="Tahoma" w:cs="Tahoma"/>
        </w:rPr>
        <w:t>achter h</w:t>
      </w:r>
      <w:r>
        <w:rPr>
          <w:rFonts w:ascii="Tahoma" w:hAnsi="Tahoma" w:cs="Tahoma"/>
        </w:rPr>
        <w:t>et plan is om tijdens zware langdurige stormen en hoge rivierafvoeren de waterstand in het hele benedenstroomse rivierennetwerk te verlagen door een grote pompcapaciteit te installeren</w:t>
      </w:r>
      <w:r w:rsidR="00BD4237">
        <w:rPr>
          <w:rFonts w:ascii="Tahoma" w:hAnsi="Tahoma" w:cs="Tahoma"/>
        </w:rPr>
        <w:t xml:space="preserve">. De aanleg van de extra pompcapaciteit is al </w:t>
      </w:r>
      <w:r w:rsidR="0081431A">
        <w:rPr>
          <w:rFonts w:ascii="Tahoma" w:hAnsi="Tahoma" w:cs="Tahoma"/>
        </w:rPr>
        <w:t xml:space="preserve">een </w:t>
      </w:r>
      <w:r w:rsidR="00BD4237">
        <w:rPr>
          <w:rFonts w:ascii="Tahoma" w:hAnsi="Tahoma" w:cs="Tahoma"/>
        </w:rPr>
        <w:t>financieel aantrekkelijk</w:t>
      </w:r>
      <w:r w:rsidR="0081431A">
        <w:rPr>
          <w:rFonts w:ascii="Tahoma" w:hAnsi="Tahoma" w:cs="Tahoma"/>
        </w:rPr>
        <w:t xml:space="preserve"> alternatief</w:t>
      </w:r>
      <w:r w:rsidR="00BD4237">
        <w:rPr>
          <w:rFonts w:ascii="Tahoma" w:hAnsi="Tahoma" w:cs="Tahoma"/>
        </w:rPr>
        <w:t>, zonder een zeespiegelrijzing. Om de hoogwaterveiligheid te waarborgen, moet dan g</w:t>
      </w:r>
      <w:r>
        <w:rPr>
          <w:rFonts w:ascii="Tahoma" w:hAnsi="Tahoma" w:cs="Tahoma"/>
        </w:rPr>
        <w:t>emiddeld eenmaal per ca. 10 jaar</w:t>
      </w:r>
      <w:r w:rsidR="00BD4237">
        <w:rPr>
          <w:rFonts w:ascii="Tahoma" w:hAnsi="Tahoma" w:cs="Tahoma"/>
        </w:rPr>
        <w:t xml:space="preserve"> </w:t>
      </w:r>
      <w:r>
        <w:rPr>
          <w:rFonts w:ascii="Tahoma" w:hAnsi="Tahoma" w:cs="Tahoma"/>
        </w:rPr>
        <w:t xml:space="preserve">het overtollige </w:t>
      </w:r>
      <w:r w:rsidR="00B02ADC">
        <w:rPr>
          <w:rFonts w:ascii="Tahoma" w:hAnsi="Tahoma" w:cs="Tahoma"/>
        </w:rPr>
        <w:t>rivier</w:t>
      </w:r>
      <w:r>
        <w:rPr>
          <w:rFonts w:ascii="Tahoma" w:hAnsi="Tahoma" w:cs="Tahoma"/>
        </w:rPr>
        <w:t xml:space="preserve">water naar zee worden afgevoerd en zullen de pompen voor dat doel worden gebruikt. Om de betrouwbaarheid van de pompen te garanderen en deze ook </w:t>
      </w:r>
      <w:r w:rsidR="00B02ADC">
        <w:rPr>
          <w:rFonts w:ascii="Tahoma" w:hAnsi="Tahoma" w:cs="Tahoma"/>
        </w:rPr>
        <w:t xml:space="preserve">dagelijks </w:t>
      </w:r>
      <w:r>
        <w:rPr>
          <w:rFonts w:ascii="Tahoma" w:hAnsi="Tahoma" w:cs="Tahoma"/>
        </w:rPr>
        <w:t xml:space="preserve">te benutten, worden ze de overige tijd ingezet om </w:t>
      </w:r>
      <w:r w:rsidR="00B02ADC">
        <w:rPr>
          <w:rFonts w:ascii="Tahoma" w:hAnsi="Tahoma" w:cs="Tahoma"/>
        </w:rPr>
        <w:t xml:space="preserve">duurzame </w:t>
      </w:r>
      <w:r>
        <w:rPr>
          <w:rFonts w:ascii="Tahoma" w:hAnsi="Tahoma" w:cs="Tahoma"/>
        </w:rPr>
        <w:t xml:space="preserve">energie op te slaan. </w:t>
      </w:r>
      <w:r w:rsidR="004E2042">
        <w:rPr>
          <w:rFonts w:ascii="Tahoma" w:hAnsi="Tahoma" w:cs="Tahoma"/>
        </w:rPr>
        <w:t>Buitengaats omsluit e</w:t>
      </w:r>
      <w:r w:rsidR="00805A5D" w:rsidRPr="00544D0C">
        <w:rPr>
          <w:rFonts w:ascii="Tahoma" w:hAnsi="Tahoma" w:cs="Tahoma"/>
        </w:rPr>
        <w:t xml:space="preserve">en </w:t>
      </w:r>
      <w:r w:rsidR="007B5510">
        <w:rPr>
          <w:rFonts w:ascii="Tahoma" w:hAnsi="Tahoma" w:cs="Tahoma"/>
        </w:rPr>
        <w:t xml:space="preserve">natuurrijke </w:t>
      </w:r>
      <w:r w:rsidR="00AC08CE" w:rsidRPr="00544D0C">
        <w:rPr>
          <w:rFonts w:ascii="Tahoma" w:hAnsi="Tahoma" w:cs="Tahoma"/>
        </w:rPr>
        <w:t>duinenrij</w:t>
      </w:r>
      <w:r w:rsidR="002B2230" w:rsidRPr="00544D0C">
        <w:rPr>
          <w:rFonts w:ascii="Tahoma" w:hAnsi="Tahoma" w:cs="Tahoma"/>
        </w:rPr>
        <w:t xml:space="preserve"> ten Westen van het Haringvliet</w:t>
      </w:r>
      <w:r w:rsidR="004E2042">
        <w:rPr>
          <w:rFonts w:ascii="Tahoma" w:hAnsi="Tahoma" w:cs="Tahoma"/>
        </w:rPr>
        <w:t xml:space="preserve"> het</w:t>
      </w:r>
      <w:r w:rsidR="002B2230" w:rsidRPr="00544D0C">
        <w:rPr>
          <w:rFonts w:ascii="Tahoma" w:hAnsi="Tahoma" w:cs="Tahoma"/>
        </w:rPr>
        <w:t xml:space="preserve"> </w:t>
      </w:r>
      <w:r w:rsidR="00A53496">
        <w:rPr>
          <w:rFonts w:ascii="Tahoma" w:hAnsi="Tahoma" w:cs="Tahoma"/>
        </w:rPr>
        <w:t>Energieopslagmeer</w:t>
      </w:r>
      <w:r w:rsidR="002B2230" w:rsidRPr="00544D0C">
        <w:rPr>
          <w:rFonts w:ascii="Tahoma" w:hAnsi="Tahoma" w:cs="Tahoma"/>
        </w:rPr>
        <w:t xml:space="preserve"> en </w:t>
      </w:r>
      <w:r w:rsidR="004E2042">
        <w:rPr>
          <w:rFonts w:ascii="Tahoma" w:hAnsi="Tahoma" w:cs="Tahoma"/>
        </w:rPr>
        <w:t>het</w:t>
      </w:r>
      <w:r w:rsidR="00AC08CE" w:rsidRPr="00544D0C">
        <w:rPr>
          <w:rFonts w:ascii="Tahoma" w:hAnsi="Tahoma" w:cs="Tahoma"/>
        </w:rPr>
        <w:t xml:space="preserve"> </w:t>
      </w:r>
      <w:r w:rsidR="002B2230" w:rsidRPr="00544D0C">
        <w:rPr>
          <w:rFonts w:ascii="Tahoma" w:hAnsi="Tahoma" w:cs="Tahoma"/>
        </w:rPr>
        <w:t>Getijmeer.</w:t>
      </w:r>
      <w:r w:rsidR="00B02ADC">
        <w:rPr>
          <w:rFonts w:ascii="Tahoma" w:hAnsi="Tahoma" w:cs="Tahoma"/>
        </w:rPr>
        <w:t xml:space="preserve"> Daarvoor wordt gewerkt met een gesloten zandbalans om het plan te realiseren. </w:t>
      </w:r>
    </w:p>
    <w:p w14:paraId="69025B2C" w14:textId="77777777" w:rsidR="00975536" w:rsidRDefault="00975536" w:rsidP="000D42B1">
      <w:pPr>
        <w:pStyle w:val="Geenafstand"/>
        <w:rPr>
          <w:rFonts w:ascii="Tahoma" w:hAnsi="Tahoma" w:cs="Tahoma"/>
        </w:rPr>
      </w:pPr>
    </w:p>
    <w:p w14:paraId="3453A0FC" w14:textId="792BB270" w:rsidR="00B02ADC" w:rsidRDefault="00805A5D" w:rsidP="000D42B1">
      <w:pPr>
        <w:pStyle w:val="Geenafstand"/>
        <w:rPr>
          <w:rFonts w:ascii="Tahoma" w:hAnsi="Tahoma" w:cs="Tahoma"/>
        </w:rPr>
      </w:pPr>
      <w:r w:rsidRPr="00544D0C">
        <w:rPr>
          <w:rFonts w:ascii="Tahoma" w:hAnsi="Tahoma" w:cs="Tahoma"/>
        </w:rPr>
        <w:t>Door zijn opzet</w:t>
      </w:r>
      <w:r w:rsidR="00B02ADC">
        <w:rPr>
          <w:rFonts w:ascii="Tahoma" w:hAnsi="Tahoma" w:cs="Tahoma"/>
        </w:rPr>
        <w:t>,</w:t>
      </w:r>
      <w:r w:rsidRPr="00544D0C">
        <w:rPr>
          <w:rFonts w:ascii="Tahoma" w:hAnsi="Tahoma" w:cs="Tahoma"/>
        </w:rPr>
        <w:t xml:space="preserve"> biedt </w:t>
      </w:r>
      <w:r w:rsidR="004A6FB2" w:rsidRPr="00544D0C">
        <w:rPr>
          <w:rFonts w:ascii="Tahoma" w:hAnsi="Tahoma" w:cs="Tahoma"/>
        </w:rPr>
        <w:t>DELTA21</w:t>
      </w:r>
      <w:r w:rsidRPr="00544D0C">
        <w:rPr>
          <w:rFonts w:ascii="Tahoma" w:hAnsi="Tahoma" w:cs="Tahoma"/>
        </w:rPr>
        <w:t xml:space="preserve"> niet alleen bescherming aan binnendijkse, maar ook aan de buitendijkse gebieden; dit is vooral van belang voor het </w:t>
      </w:r>
      <w:r w:rsidR="001E4608" w:rsidRPr="00544D0C">
        <w:rPr>
          <w:rFonts w:ascii="Tahoma" w:hAnsi="Tahoma" w:cs="Tahoma"/>
        </w:rPr>
        <w:t xml:space="preserve">benedenstroomse gebied </w:t>
      </w:r>
      <w:r w:rsidRPr="00544D0C">
        <w:rPr>
          <w:rFonts w:ascii="Tahoma" w:hAnsi="Tahoma" w:cs="Tahoma"/>
        </w:rPr>
        <w:t>rond Dordrecht</w:t>
      </w:r>
      <w:r w:rsidRPr="00544D0C">
        <w:rPr>
          <w:rFonts w:ascii="Tahoma" w:hAnsi="Tahoma" w:cs="Tahoma"/>
          <w:color w:val="FF0000"/>
        </w:rPr>
        <w:t>.</w:t>
      </w:r>
      <w:r w:rsidRPr="00544D0C">
        <w:rPr>
          <w:rFonts w:ascii="Tahoma" w:hAnsi="Tahoma" w:cs="Tahoma"/>
        </w:rPr>
        <w:t xml:space="preserve"> Verder komt met </w:t>
      </w:r>
      <w:r w:rsidR="004A6FB2" w:rsidRPr="00544D0C">
        <w:rPr>
          <w:rFonts w:ascii="Tahoma" w:hAnsi="Tahoma" w:cs="Tahoma"/>
        </w:rPr>
        <w:t>DELTA21</w:t>
      </w:r>
      <w:r w:rsidRPr="00544D0C">
        <w:rPr>
          <w:rFonts w:ascii="Tahoma" w:hAnsi="Tahoma" w:cs="Tahoma"/>
        </w:rPr>
        <w:t xml:space="preserve"> de noodzaak</w:t>
      </w:r>
      <w:r w:rsidR="001E4608" w:rsidRPr="00544D0C">
        <w:rPr>
          <w:rFonts w:ascii="Tahoma" w:hAnsi="Tahoma" w:cs="Tahoma"/>
        </w:rPr>
        <w:t>,</w:t>
      </w:r>
      <w:r w:rsidRPr="00544D0C">
        <w:rPr>
          <w:rFonts w:ascii="Tahoma" w:hAnsi="Tahoma" w:cs="Tahoma"/>
        </w:rPr>
        <w:t xml:space="preserve"> om voortdurend vele dijken </w:t>
      </w:r>
      <w:r w:rsidR="00B02ADC">
        <w:rPr>
          <w:rFonts w:ascii="Tahoma" w:hAnsi="Tahoma" w:cs="Tahoma"/>
        </w:rPr>
        <w:t xml:space="preserve">ingrijpend </w:t>
      </w:r>
      <w:r w:rsidRPr="00544D0C">
        <w:rPr>
          <w:rFonts w:ascii="Tahoma" w:hAnsi="Tahoma" w:cs="Tahoma"/>
        </w:rPr>
        <w:t>te blijven verhogen</w:t>
      </w:r>
      <w:r w:rsidR="001E4608" w:rsidRPr="00544D0C">
        <w:rPr>
          <w:rFonts w:ascii="Tahoma" w:hAnsi="Tahoma" w:cs="Tahoma"/>
        </w:rPr>
        <w:t>,</w:t>
      </w:r>
      <w:r w:rsidRPr="00544D0C">
        <w:rPr>
          <w:rFonts w:ascii="Tahoma" w:hAnsi="Tahoma" w:cs="Tahoma"/>
        </w:rPr>
        <w:t xml:space="preserve"> </w:t>
      </w:r>
      <w:r w:rsidR="001E4608" w:rsidRPr="00544D0C">
        <w:rPr>
          <w:rFonts w:ascii="Tahoma" w:hAnsi="Tahoma" w:cs="Tahoma"/>
        </w:rPr>
        <w:t xml:space="preserve">hiermee </w:t>
      </w:r>
      <w:r w:rsidRPr="00544D0C">
        <w:rPr>
          <w:rFonts w:ascii="Tahoma" w:hAnsi="Tahoma" w:cs="Tahoma"/>
        </w:rPr>
        <w:t xml:space="preserve">te vervallen. </w:t>
      </w:r>
      <w:r w:rsidR="004E2042">
        <w:rPr>
          <w:rFonts w:ascii="Tahoma" w:hAnsi="Tahoma" w:cs="Tahoma"/>
        </w:rPr>
        <w:t xml:space="preserve">Dit leidt niet alléén tot aanzienlijke besparingen op dijkverhogingen en dijkversterking, maar ook op het behoud van het zo unieke Nederlandse rivierenlandschap. </w:t>
      </w:r>
      <w:r w:rsidR="0081431A">
        <w:rPr>
          <w:rFonts w:ascii="Tahoma" w:hAnsi="Tahoma" w:cs="Tahoma"/>
        </w:rPr>
        <w:t>Zelfs a</w:t>
      </w:r>
      <w:r w:rsidRPr="00544D0C">
        <w:rPr>
          <w:rFonts w:ascii="Tahoma" w:hAnsi="Tahoma" w:cs="Tahoma"/>
        </w:rPr>
        <w:t xml:space="preserve">ls de zeespiegel tot 2 m zou stijgen, </w:t>
      </w:r>
      <w:r w:rsidR="00FF24FE">
        <w:rPr>
          <w:rFonts w:ascii="Tahoma" w:hAnsi="Tahoma" w:cs="Tahoma"/>
        </w:rPr>
        <w:t xml:space="preserve">wordt met het plan </w:t>
      </w:r>
      <w:r w:rsidRPr="00544D0C">
        <w:rPr>
          <w:rFonts w:ascii="Tahoma" w:hAnsi="Tahoma" w:cs="Tahoma"/>
        </w:rPr>
        <w:t>het meest kwetsbare</w:t>
      </w:r>
      <w:r w:rsidR="00FF24FE">
        <w:rPr>
          <w:rFonts w:ascii="Tahoma" w:hAnsi="Tahoma" w:cs="Tahoma"/>
        </w:rPr>
        <w:t>,</w:t>
      </w:r>
      <w:r w:rsidRPr="00544D0C">
        <w:rPr>
          <w:rFonts w:ascii="Tahoma" w:hAnsi="Tahoma" w:cs="Tahoma"/>
        </w:rPr>
        <w:t xml:space="preserve"> dichtstbevolkte en economisch meest intensieve deel </w:t>
      </w:r>
      <w:r w:rsidR="00FF24FE">
        <w:rPr>
          <w:rFonts w:ascii="Tahoma" w:hAnsi="Tahoma" w:cs="Tahoma"/>
        </w:rPr>
        <w:t xml:space="preserve">van </w:t>
      </w:r>
      <w:r w:rsidRPr="00544D0C">
        <w:rPr>
          <w:rFonts w:ascii="Tahoma" w:hAnsi="Tahoma" w:cs="Tahoma"/>
        </w:rPr>
        <w:t xml:space="preserve">Nederland beter beschermd. </w:t>
      </w:r>
      <w:r w:rsidR="00B02ADC">
        <w:rPr>
          <w:rFonts w:ascii="Tahoma" w:hAnsi="Tahoma" w:cs="Tahoma"/>
        </w:rPr>
        <w:t xml:space="preserve">Bovendien, zelfs </w:t>
      </w:r>
      <w:r w:rsidRPr="00544D0C">
        <w:rPr>
          <w:rFonts w:ascii="Tahoma" w:hAnsi="Tahoma" w:cs="Tahoma"/>
        </w:rPr>
        <w:t xml:space="preserve">als de </w:t>
      </w:r>
      <w:proofErr w:type="spellStart"/>
      <w:r w:rsidR="00EE4C03">
        <w:rPr>
          <w:rFonts w:ascii="Tahoma" w:hAnsi="Tahoma" w:cs="Tahoma"/>
        </w:rPr>
        <w:t>Maeslantkering</w:t>
      </w:r>
      <w:proofErr w:type="spellEnd"/>
      <w:r w:rsidR="00EE4C03">
        <w:rPr>
          <w:rFonts w:ascii="Tahoma" w:hAnsi="Tahoma" w:cs="Tahoma"/>
        </w:rPr>
        <w:t xml:space="preserve"> zou </w:t>
      </w:r>
      <w:r w:rsidRPr="00544D0C">
        <w:rPr>
          <w:rFonts w:ascii="Tahoma" w:hAnsi="Tahoma" w:cs="Tahoma"/>
        </w:rPr>
        <w:t xml:space="preserve">falen, moet Nederland een combinatie van een zware storm en een hoge rivierafvoer </w:t>
      </w:r>
      <w:r w:rsidR="001E4608" w:rsidRPr="00544D0C">
        <w:rPr>
          <w:rFonts w:ascii="Tahoma" w:hAnsi="Tahoma" w:cs="Tahoma"/>
        </w:rPr>
        <w:t>kunnen opvangen</w:t>
      </w:r>
      <w:r w:rsidRPr="00544D0C">
        <w:rPr>
          <w:rFonts w:ascii="Tahoma" w:hAnsi="Tahoma" w:cs="Tahoma"/>
        </w:rPr>
        <w:t xml:space="preserve">, zelfs bij een </w:t>
      </w:r>
      <w:r w:rsidR="001E4608" w:rsidRPr="00544D0C">
        <w:rPr>
          <w:rFonts w:ascii="Tahoma" w:hAnsi="Tahoma" w:cs="Tahoma"/>
        </w:rPr>
        <w:t xml:space="preserve">flinke </w:t>
      </w:r>
      <w:r w:rsidRPr="00544D0C">
        <w:rPr>
          <w:rFonts w:ascii="Tahoma" w:hAnsi="Tahoma" w:cs="Tahoma"/>
        </w:rPr>
        <w:t>stijging van het zeeniveau.</w:t>
      </w:r>
      <w:r w:rsidR="00B02ADC" w:rsidRPr="00B02ADC">
        <w:rPr>
          <w:rFonts w:ascii="Tahoma" w:hAnsi="Tahoma" w:cs="Tahoma"/>
        </w:rPr>
        <w:t xml:space="preserve"> </w:t>
      </w:r>
      <w:r w:rsidR="00B02ADC">
        <w:rPr>
          <w:rFonts w:ascii="Tahoma" w:hAnsi="Tahoma" w:cs="Tahoma"/>
        </w:rPr>
        <w:t xml:space="preserve">Zo wordt de mogelijkheid geboden om de </w:t>
      </w:r>
      <w:proofErr w:type="spellStart"/>
      <w:r w:rsidR="00B02ADC">
        <w:rPr>
          <w:rFonts w:ascii="Tahoma" w:hAnsi="Tahoma" w:cs="Tahoma"/>
        </w:rPr>
        <w:t>Maeslantkering</w:t>
      </w:r>
      <w:proofErr w:type="spellEnd"/>
      <w:r w:rsidR="00B02ADC">
        <w:rPr>
          <w:rFonts w:ascii="Tahoma" w:hAnsi="Tahoma" w:cs="Tahoma"/>
        </w:rPr>
        <w:t xml:space="preserve"> tijdens een zware en langdurige storm op zee bij een hoger waterpeil en dus later te sluiten, waardoor de scheepvaart in de </w:t>
      </w:r>
      <w:proofErr w:type="gramStart"/>
      <w:r w:rsidR="00B02ADC">
        <w:rPr>
          <w:rFonts w:ascii="Tahoma" w:hAnsi="Tahoma" w:cs="Tahoma"/>
        </w:rPr>
        <w:t>Nieuwe Waterweg</w:t>
      </w:r>
      <w:proofErr w:type="gramEnd"/>
      <w:r w:rsidR="00B02ADC">
        <w:rPr>
          <w:rFonts w:ascii="Tahoma" w:hAnsi="Tahoma" w:cs="Tahoma"/>
        </w:rPr>
        <w:t xml:space="preserve"> minder wordt gehinderd. Ook hoeft de </w:t>
      </w:r>
      <w:proofErr w:type="spellStart"/>
      <w:r w:rsidR="00B02ADC">
        <w:rPr>
          <w:rFonts w:ascii="Tahoma" w:hAnsi="Tahoma" w:cs="Tahoma"/>
        </w:rPr>
        <w:t>Maeslantkering</w:t>
      </w:r>
      <w:proofErr w:type="spellEnd"/>
      <w:r w:rsidR="00B02ADC">
        <w:rPr>
          <w:rFonts w:ascii="Tahoma" w:hAnsi="Tahoma" w:cs="Tahoma"/>
        </w:rPr>
        <w:t xml:space="preserve"> niet meer omhoog tijdens Laag Water om rivierwater af te voeren</w:t>
      </w:r>
      <w:r w:rsidR="00975536">
        <w:rPr>
          <w:rFonts w:ascii="Tahoma" w:hAnsi="Tahoma" w:cs="Tahoma"/>
        </w:rPr>
        <w:t xml:space="preserve"> en wordt de levensduur ervan verlengd</w:t>
      </w:r>
      <w:r w:rsidR="00B02ADC">
        <w:rPr>
          <w:rFonts w:ascii="Tahoma" w:hAnsi="Tahoma" w:cs="Tahoma"/>
        </w:rPr>
        <w:t>.</w:t>
      </w:r>
    </w:p>
    <w:p w14:paraId="3550CD6E" w14:textId="77777777" w:rsidR="008A5A9D" w:rsidRDefault="008A5A9D" w:rsidP="008A5A9D">
      <w:pPr>
        <w:pStyle w:val="Geenafstand"/>
        <w:rPr>
          <w:rFonts w:ascii="Tahoma" w:eastAsia="Times New Roman" w:hAnsi="Tahoma" w:cs="Tahoma"/>
        </w:rPr>
      </w:pPr>
    </w:p>
    <w:p w14:paraId="2A66BC75" w14:textId="0238EADF" w:rsidR="00EE4C03" w:rsidRPr="00544D0C" w:rsidRDefault="00EE4C03" w:rsidP="00EE4C03">
      <w:pPr>
        <w:pStyle w:val="Geenafstand"/>
        <w:rPr>
          <w:rFonts w:ascii="Tahoma" w:hAnsi="Tahoma" w:cs="Tahoma"/>
          <w:b/>
        </w:rPr>
      </w:pPr>
      <w:r w:rsidRPr="00544D0C">
        <w:rPr>
          <w:rFonts w:ascii="Tahoma" w:hAnsi="Tahoma" w:cs="Tahoma"/>
          <w:b/>
        </w:rPr>
        <w:t>Natuurherstel</w:t>
      </w:r>
      <w:r>
        <w:rPr>
          <w:rFonts w:ascii="Tahoma" w:hAnsi="Tahoma" w:cs="Tahoma"/>
          <w:b/>
        </w:rPr>
        <w:t xml:space="preserve"> als absolute voorwaarde </w:t>
      </w:r>
    </w:p>
    <w:p w14:paraId="35C43C61" w14:textId="308BC593" w:rsidR="00975536" w:rsidRDefault="00B02ADC" w:rsidP="00A75C87">
      <w:pPr>
        <w:pStyle w:val="Geenafstand"/>
        <w:rPr>
          <w:rFonts w:ascii="Tahoma" w:hAnsi="Tahoma" w:cs="Tahoma"/>
        </w:rPr>
      </w:pPr>
      <w:r w:rsidRPr="009875EF">
        <w:rPr>
          <w:rFonts w:ascii="Tahoma" w:eastAsia="Times New Roman" w:hAnsi="Tahoma" w:cs="Tahoma"/>
        </w:rPr>
        <w:t xml:space="preserve">Door verschillende </w:t>
      </w:r>
      <w:r w:rsidR="00975536">
        <w:rPr>
          <w:rFonts w:ascii="Tahoma" w:eastAsia="Times New Roman" w:hAnsi="Tahoma" w:cs="Tahoma"/>
        </w:rPr>
        <w:t>“</w:t>
      </w:r>
      <w:r w:rsidRPr="009875EF">
        <w:rPr>
          <w:rFonts w:ascii="Tahoma" w:eastAsia="Times New Roman" w:hAnsi="Tahoma" w:cs="Tahoma"/>
        </w:rPr>
        <w:t>stakeholders</w:t>
      </w:r>
      <w:r w:rsidR="00975536">
        <w:rPr>
          <w:rFonts w:ascii="Tahoma" w:eastAsia="Times New Roman" w:hAnsi="Tahoma" w:cs="Tahoma"/>
        </w:rPr>
        <w:t>”</w:t>
      </w:r>
      <w:r w:rsidRPr="009875EF">
        <w:rPr>
          <w:rFonts w:ascii="Tahoma" w:eastAsia="Times New Roman" w:hAnsi="Tahoma" w:cs="Tahoma"/>
        </w:rPr>
        <w:t xml:space="preserve">, </w:t>
      </w:r>
      <w:r w:rsidR="00975536">
        <w:rPr>
          <w:rFonts w:ascii="Tahoma" w:eastAsia="Times New Roman" w:hAnsi="Tahoma" w:cs="Tahoma"/>
        </w:rPr>
        <w:t>zo</w:t>
      </w:r>
      <w:r w:rsidRPr="009875EF">
        <w:rPr>
          <w:rFonts w:ascii="Tahoma" w:eastAsia="Times New Roman" w:hAnsi="Tahoma" w:cs="Tahoma"/>
        </w:rPr>
        <w:t xml:space="preserve">als de natuurorganisaties, de </w:t>
      </w:r>
      <w:r w:rsidR="00134EDD">
        <w:rPr>
          <w:rFonts w:ascii="Tahoma" w:eastAsia="Times New Roman" w:hAnsi="Tahoma" w:cs="Tahoma"/>
        </w:rPr>
        <w:t>sport</w:t>
      </w:r>
      <w:r w:rsidRPr="009875EF">
        <w:rPr>
          <w:rFonts w:ascii="Tahoma" w:eastAsia="Times New Roman" w:hAnsi="Tahoma" w:cs="Tahoma"/>
        </w:rPr>
        <w:t xml:space="preserve">vissers, de </w:t>
      </w:r>
      <w:r w:rsidR="00C415A2">
        <w:rPr>
          <w:rFonts w:ascii="Tahoma" w:eastAsia="Times New Roman" w:hAnsi="Tahoma" w:cs="Tahoma"/>
        </w:rPr>
        <w:t>lokale overheden</w:t>
      </w:r>
      <w:r w:rsidRPr="009875EF">
        <w:rPr>
          <w:rFonts w:ascii="Tahoma" w:eastAsia="Times New Roman" w:hAnsi="Tahoma" w:cs="Tahoma"/>
        </w:rPr>
        <w:t xml:space="preserve">, het toerisme en vanuit de </w:t>
      </w:r>
      <w:r w:rsidR="00C415A2">
        <w:rPr>
          <w:rFonts w:ascii="Tahoma" w:eastAsia="Times New Roman" w:hAnsi="Tahoma" w:cs="Tahoma"/>
        </w:rPr>
        <w:t>verantwoordelijken</w:t>
      </w:r>
      <w:r w:rsidRPr="009875EF">
        <w:rPr>
          <w:rFonts w:ascii="Tahoma" w:eastAsia="Times New Roman" w:hAnsi="Tahoma" w:cs="Tahoma"/>
        </w:rPr>
        <w:t xml:space="preserve"> voor de Europese Kader Richtlijn Water binnen Rijkswaterstaat, is </w:t>
      </w:r>
      <w:r w:rsidR="00134EDD">
        <w:rPr>
          <w:rFonts w:ascii="Tahoma" w:eastAsia="Times New Roman" w:hAnsi="Tahoma" w:cs="Tahoma"/>
        </w:rPr>
        <w:t xml:space="preserve">erop aangedrongen om dit plan </w:t>
      </w:r>
      <w:r w:rsidR="00A75C87">
        <w:rPr>
          <w:rFonts w:ascii="Tahoma" w:eastAsia="Times New Roman" w:hAnsi="Tahoma" w:cs="Tahoma"/>
        </w:rPr>
        <w:t xml:space="preserve">gelijktijdig </w:t>
      </w:r>
      <w:r w:rsidR="00134EDD">
        <w:rPr>
          <w:rFonts w:ascii="Tahoma" w:eastAsia="Times New Roman" w:hAnsi="Tahoma" w:cs="Tahoma"/>
        </w:rPr>
        <w:t xml:space="preserve">optimaal te benutten voor natuurherstel. Uitgangspunt van DELTA21 is daarom dat de natuurwaarden, als gevolg van de ruimtelijke ingreep, </w:t>
      </w:r>
      <w:r w:rsidR="00975536">
        <w:rPr>
          <w:rFonts w:ascii="Tahoma" w:eastAsia="Times New Roman" w:hAnsi="Tahoma" w:cs="Tahoma"/>
        </w:rPr>
        <w:t>meer dan ruimhartig gecompenseerd worden.</w:t>
      </w:r>
      <w:r w:rsidR="00A75C87">
        <w:rPr>
          <w:rFonts w:ascii="Tahoma" w:eastAsia="Times New Roman" w:hAnsi="Tahoma" w:cs="Tahoma"/>
        </w:rPr>
        <w:t xml:space="preserve"> </w:t>
      </w:r>
      <w:r w:rsidR="00134EDD">
        <w:rPr>
          <w:rFonts w:ascii="Tahoma" w:hAnsi="Tahoma" w:cs="Tahoma"/>
        </w:rPr>
        <w:t>Door de Haringvlietsluizen volledig te openen kan</w:t>
      </w:r>
      <w:r w:rsidR="00134EDD" w:rsidRPr="00544D0C">
        <w:rPr>
          <w:rFonts w:ascii="Tahoma" w:hAnsi="Tahoma" w:cs="Tahoma"/>
        </w:rPr>
        <w:t xml:space="preserve"> het zoute getij</w:t>
      </w:r>
      <w:r w:rsidR="00134EDD">
        <w:rPr>
          <w:rFonts w:ascii="Tahoma" w:hAnsi="Tahoma" w:cs="Tahoma"/>
        </w:rPr>
        <w:t xml:space="preserve"> </w:t>
      </w:r>
      <w:r w:rsidR="00A75C87">
        <w:rPr>
          <w:rFonts w:ascii="Tahoma" w:hAnsi="Tahoma" w:cs="Tahoma"/>
        </w:rPr>
        <w:t xml:space="preserve">en de brakwaterbiotoop </w:t>
      </w:r>
      <w:r w:rsidR="00134EDD" w:rsidRPr="00544D0C">
        <w:rPr>
          <w:rFonts w:ascii="Tahoma" w:hAnsi="Tahoma" w:cs="Tahoma"/>
        </w:rPr>
        <w:t xml:space="preserve">weer </w:t>
      </w:r>
      <w:r w:rsidR="00134EDD">
        <w:rPr>
          <w:rFonts w:ascii="Tahoma" w:hAnsi="Tahoma" w:cs="Tahoma"/>
        </w:rPr>
        <w:t xml:space="preserve">volledig terugkeren naar het Haringvliet en het Hollands Diep. </w:t>
      </w:r>
      <w:r w:rsidR="00A75C87">
        <w:rPr>
          <w:rFonts w:ascii="Tahoma" w:hAnsi="Tahoma" w:cs="Tahoma"/>
        </w:rPr>
        <w:t>Zo kan ook de vismigratie, die na de Deltawerken is verdwenen</w:t>
      </w:r>
      <w:r w:rsidR="00A31781">
        <w:rPr>
          <w:rFonts w:ascii="Tahoma" w:hAnsi="Tahoma" w:cs="Tahoma"/>
        </w:rPr>
        <w:t xml:space="preserve"> en waar de Rijnlanden al lange tijd op aandringen,</w:t>
      </w:r>
      <w:r w:rsidR="00A75C87">
        <w:rPr>
          <w:rFonts w:ascii="Tahoma" w:hAnsi="Tahoma" w:cs="Tahoma"/>
        </w:rPr>
        <w:t xml:space="preserve"> eindelijk weer hersteld worden</w:t>
      </w:r>
      <w:r w:rsidR="00E4418F">
        <w:rPr>
          <w:rFonts w:ascii="Tahoma" w:hAnsi="Tahoma" w:cs="Tahoma"/>
        </w:rPr>
        <w:t>.</w:t>
      </w:r>
      <w:r w:rsidR="00A75C87">
        <w:rPr>
          <w:rFonts w:ascii="Tahoma" w:hAnsi="Tahoma" w:cs="Tahoma"/>
        </w:rPr>
        <w:t xml:space="preserve"> </w:t>
      </w:r>
      <w:r w:rsidR="00134EDD" w:rsidRPr="00544D0C">
        <w:rPr>
          <w:rFonts w:ascii="Tahoma" w:hAnsi="Tahoma" w:cs="Tahoma"/>
        </w:rPr>
        <w:t xml:space="preserve">Met deze lang gekoesterde wens van de milieubeweging en natuurliefhebbers, kan ook het </w:t>
      </w:r>
      <w:r w:rsidR="00A75C87">
        <w:rPr>
          <w:rFonts w:ascii="Tahoma" w:hAnsi="Tahoma" w:cs="Tahoma"/>
        </w:rPr>
        <w:t xml:space="preserve">idee achter het </w:t>
      </w:r>
      <w:r w:rsidR="00134EDD">
        <w:rPr>
          <w:rFonts w:ascii="Tahoma" w:hAnsi="Tahoma" w:cs="Tahoma"/>
        </w:rPr>
        <w:t>in 2018</w:t>
      </w:r>
      <w:r w:rsidR="00134EDD" w:rsidRPr="00544D0C">
        <w:rPr>
          <w:rFonts w:ascii="Tahoma" w:hAnsi="Tahoma" w:cs="Tahoma"/>
        </w:rPr>
        <w:t xml:space="preserve"> klaargekomen “kierbesluit” in het Haringvliet ook werkelijk volledig tot zijn recht komen. </w:t>
      </w:r>
    </w:p>
    <w:p w14:paraId="5CC3EA16" w14:textId="77777777" w:rsidR="00975536" w:rsidRDefault="00975536" w:rsidP="00A75C87">
      <w:pPr>
        <w:pStyle w:val="Geenafstand"/>
        <w:rPr>
          <w:rFonts w:ascii="Tahoma" w:hAnsi="Tahoma" w:cs="Tahoma"/>
        </w:rPr>
      </w:pPr>
    </w:p>
    <w:p w14:paraId="31EB33F9" w14:textId="034A82A4" w:rsidR="00B02ADC" w:rsidRDefault="00975536" w:rsidP="00A75C87">
      <w:pPr>
        <w:pStyle w:val="Geenafstand"/>
        <w:rPr>
          <w:rFonts w:ascii="Tahoma" w:eastAsia="Times New Roman" w:hAnsi="Tahoma" w:cs="Tahoma"/>
          <w:color w:val="000000"/>
        </w:rPr>
      </w:pPr>
      <w:r>
        <w:rPr>
          <w:rFonts w:ascii="Tahoma" w:hAnsi="Tahoma" w:cs="Tahoma"/>
        </w:rPr>
        <w:t xml:space="preserve">Het Energieopslagmeer wordt natuurvriendelijk ingericht. Het Getijmeer wordt aantrekkelijk gemaakt voor de recreatie, onder meer door het strand bij Oostvoorne weer geschikt te maken voor strandtoerisme en de toegankelijkheid voor de recreatievaart naar het Haringvliet te vergroten. </w:t>
      </w:r>
      <w:r w:rsidR="00134EDD">
        <w:rPr>
          <w:rFonts w:ascii="Tahoma" w:hAnsi="Tahoma" w:cs="Tahoma"/>
        </w:rPr>
        <w:t xml:space="preserve">Ook de </w:t>
      </w:r>
      <w:r w:rsidR="00EE4C03">
        <w:rPr>
          <w:rFonts w:ascii="Tahoma" w:hAnsi="Tahoma" w:cs="Tahoma"/>
        </w:rPr>
        <w:t xml:space="preserve">unieke natuurgebieden, die binnen het plan vallen, De </w:t>
      </w:r>
      <w:r w:rsidR="00EE4C03">
        <w:rPr>
          <w:rFonts w:ascii="Tahoma" w:hAnsi="Tahoma" w:cs="Tahoma"/>
        </w:rPr>
        <w:lastRenderedPageBreak/>
        <w:t xml:space="preserve">Kwade Hoek op Goeree en Voornes Duin bij Oostvoorne kunnen versterkt, geïntegreerd en uitgebreid worden. </w:t>
      </w:r>
      <w:r>
        <w:rPr>
          <w:rFonts w:ascii="Tahoma" w:hAnsi="Tahoma" w:cs="Tahoma"/>
        </w:rPr>
        <w:t xml:space="preserve">Optioneel kan ook het zoute getij in het </w:t>
      </w:r>
      <w:proofErr w:type="spellStart"/>
      <w:r>
        <w:rPr>
          <w:rFonts w:ascii="Tahoma" w:hAnsi="Tahoma" w:cs="Tahoma"/>
        </w:rPr>
        <w:t>Oostvoornse</w:t>
      </w:r>
      <w:proofErr w:type="spellEnd"/>
      <w:r>
        <w:rPr>
          <w:rFonts w:ascii="Tahoma" w:hAnsi="Tahoma" w:cs="Tahoma"/>
        </w:rPr>
        <w:t xml:space="preserve"> Meer weer terugkeren. </w:t>
      </w:r>
      <w:r w:rsidR="00EE4C03">
        <w:rPr>
          <w:rFonts w:ascii="Tahoma" w:hAnsi="Tahoma" w:cs="Tahoma"/>
        </w:rPr>
        <w:t xml:space="preserve">In de brede duinen </w:t>
      </w:r>
      <w:r w:rsidR="00134EDD">
        <w:rPr>
          <w:rFonts w:ascii="Tahoma" w:hAnsi="Tahoma" w:cs="Tahoma"/>
        </w:rPr>
        <w:t>rond het</w:t>
      </w:r>
      <w:r w:rsidR="00EE4C03">
        <w:rPr>
          <w:rFonts w:ascii="Tahoma" w:hAnsi="Tahoma" w:cs="Tahoma"/>
        </w:rPr>
        <w:t xml:space="preserve"> Energieopslagmeer en het Getijmeer </w:t>
      </w:r>
      <w:r w:rsidR="00A75C87">
        <w:rPr>
          <w:rFonts w:ascii="Tahoma" w:hAnsi="Tahoma" w:cs="Tahoma"/>
        </w:rPr>
        <w:t xml:space="preserve">wordt 2000 ha </w:t>
      </w:r>
      <w:r w:rsidR="00EE4C03">
        <w:rPr>
          <w:rFonts w:ascii="Tahoma" w:hAnsi="Tahoma" w:cs="Tahoma"/>
        </w:rPr>
        <w:t xml:space="preserve">nieuw </w:t>
      </w:r>
      <w:r w:rsidR="00134EDD">
        <w:rPr>
          <w:rFonts w:ascii="Tahoma" w:hAnsi="Tahoma" w:cs="Tahoma"/>
        </w:rPr>
        <w:t>duin</w:t>
      </w:r>
      <w:r w:rsidR="00EE4C03">
        <w:rPr>
          <w:rFonts w:ascii="Tahoma" w:hAnsi="Tahoma" w:cs="Tahoma"/>
        </w:rPr>
        <w:t>gebied gevormd</w:t>
      </w:r>
      <w:r w:rsidR="00E4418F">
        <w:rPr>
          <w:rFonts w:ascii="Tahoma" w:hAnsi="Tahoma" w:cs="Tahoma"/>
        </w:rPr>
        <w:t>. Ook in de Voordelta waar ondiepe banken een belangrijke biotoop vormen voor vogels en zeedieren, kan een aanzienlijke verbeterslag worden gerealiseerd</w:t>
      </w:r>
      <w:r w:rsidR="00411E3A">
        <w:rPr>
          <w:rFonts w:ascii="Tahoma" w:hAnsi="Tahoma" w:cs="Tahoma"/>
        </w:rPr>
        <w:t xml:space="preserve">. Door o.a. </w:t>
      </w:r>
      <w:r w:rsidR="00E4418F">
        <w:rPr>
          <w:rFonts w:ascii="Tahoma" w:hAnsi="Tahoma" w:cs="Tahoma"/>
        </w:rPr>
        <w:t xml:space="preserve">2000 ha. </w:t>
      </w:r>
      <w:proofErr w:type="gramStart"/>
      <w:r w:rsidR="00411E3A">
        <w:rPr>
          <w:rFonts w:ascii="Tahoma" w:hAnsi="Tahoma" w:cs="Tahoma"/>
        </w:rPr>
        <w:t>aan</w:t>
      </w:r>
      <w:proofErr w:type="gramEnd"/>
      <w:r w:rsidR="00411E3A">
        <w:rPr>
          <w:rFonts w:ascii="Tahoma" w:hAnsi="Tahoma" w:cs="Tahoma"/>
        </w:rPr>
        <w:t xml:space="preserve"> </w:t>
      </w:r>
      <w:r w:rsidR="00134EDD">
        <w:rPr>
          <w:rFonts w:ascii="Tahoma" w:hAnsi="Tahoma" w:cs="Tahoma"/>
        </w:rPr>
        <w:t>het oppervlakte aan overstroombare banken</w:t>
      </w:r>
      <w:r w:rsidR="00E4418F">
        <w:rPr>
          <w:rFonts w:ascii="Tahoma" w:hAnsi="Tahoma" w:cs="Tahoma"/>
        </w:rPr>
        <w:t xml:space="preserve"> </w:t>
      </w:r>
      <w:r w:rsidR="00411E3A">
        <w:rPr>
          <w:rFonts w:ascii="Tahoma" w:hAnsi="Tahoma" w:cs="Tahoma"/>
        </w:rPr>
        <w:t>toe te voegen</w:t>
      </w:r>
      <w:r w:rsidR="00134EDD">
        <w:rPr>
          <w:rFonts w:ascii="Tahoma" w:hAnsi="Tahoma" w:cs="Tahoma"/>
        </w:rPr>
        <w:t xml:space="preserve"> in </w:t>
      </w:r>
      <w:r w:rsidR="00E4418F">
        <w:rPr>
          <w:rFonts w:ascii="Tahoma" w:hAnsi="Tahoma" w:cs="Tahoma"/>
        </w:rPr>
        <w:t>het deel van</w:t>
      </w:r>
      <w:r w:rsidR="00134EDD">
        <w:rPr>
          <w:rFonts w:ascii="Tahoma" w:hAnsi="Tahoma" w:cs="Tahoma"/>
        </w:rPr>
        <w:t xml:space="preserve"> Voordelta</w:t>
      </w:r>
      <w:r w:rsidR="00E4418F">
        <w:rPr>
          <w:rFonts w:ascii="Tahoma" w:hAnsi="Tahoma" w:cs="Tahoma"/>
        </w:rPr>
        <w:t>, dat aansluit op de Hinderplaat</w:t>
      </w:r>
      <w:r w:rsidR="00134EDD">
        <w:rPr>
          <w:rFonts w:ascii="Tahoma" w:hAnsi="Tahoma" w:cs="Tahoma"/>
        </w:rPr>
        <w:t>.</w:t>
      </w:r>
      <w:bookmarkStart w:id="2" w:name="_Hlk14549483"/>
      <w:r w:rsidR="00134EDD" w:rsidRPr="001F1ECD">
        <w:rPr>
          <w:rFonts w:ascii="Tahoma" w:eastAsia="Times New Roman" w:hAnsi="Tahoma" w:cs="Tahoma"/>
          <w:color w:val="000000"/>
        </w:rPr>
        <w:t xml:space="preserve"> </w:t>
      </w:r>
      <w:r w:rsidR="00A75C87" w:rsidRPr="00544D0C">
        <w:rPr>
          <w:rFonts w:ascii="Tahoma" w:hAnsi="Tahoma" w:cs="Tahoma"/>
        </w:rPr>
        <w:t xml:space="preserve">Op advies van de milieubeweging </w:t>
      </w:r>
      <w:r w:rsidR="00A75C87">
        <w:rPr>
          <w:rFonts w:ascii="Tahoma" w:hAnsi="Tahoma" w:cs="Tahoma"/>
        </w:rPr>
        <w:t xml:space="preserve">worden de zoetwaterinlaten meer naar het </w:t>
      </w:r>
      <w:r w:rsidR="00411E3A">
        <w:rPr>
          <w:rFonts w:ascii="Tahoma" w:hAnsi="Tahoma" w:cs="Tahoma"/>
        </w:rPr>
        <w:t>Hollands Diep</w:t>
      </w:r>
      <w:r w:rsidR="00A75C87">
        <w:rPr>
          <w:rFonts w:ascii="Tahoma" w:hAnsi="Tahoma" w:cs="Tahoma"/>
        </w:rPr>
        <w:t xml:space="preserve"> verplaatst. Het plan houdt in dat </w:t>
      </w:r>
      <w:r w:rsidR="00134EDD">
        <w:rPr>
          <w:rFonts w:ascii="Tahoma" w:eastAsia="Times New Roman" w:hAnsi="Tahoma" w:cs="Tahoma"/>
          <w:color w:val="000000"/>
        </w:rPr>
        <w:t xml:space="preserve">zoet water </w:t>
      </w:r>
      <w:r w:rsidR="00A75C87">
        <w:rPr>
          <w:rFonts w:ascii="Tahoma" w:eastAsia="Times New Roman" w:hAnsi="Tahoma" w:cs="Tahoma"/>
          <w:color w:val="000000"/>
        </w:rPr>
        <w:t xml:space="preserve">wordt </w:t>
      </w:r>
      <w:r w:rsidR="00134EDD">
        <w:rPr>
          <w:rFonts w:ascii="Tahoma" w:eastAsia="Times New Roman" w:hAnsi="Tahoma" w:cs="Tahoma"/>
          <w:color w:val="000000"/>
        </w:rPr>
        <w:t xml:space="preserve">ingelaten via </w:t>
      </w:r>
      <w:r w:rsidR="00B02ADC" w:rsidRPr="001F1ECD">
        <w:rPr>
          <w:rFonts w:ascii="Tahoma" w:eastAsia="Times New Roman" w:hAnsi="Tahoma" w:cs="Tahoma"/>
          <w:color w:val="000000"/>
        </w:rPr>
        <w:t xml:space="preserve">de Roode </w:t>
      </w:r>
      <w:r w:rsidR="00134EDD">
        <w:rPr>
          <w:rFonts w:ascii="Tahoma" w:eastAsia="Times New Roman" w:hAnsi="Tahoma" w:cs="Tahoma"/>
          <w:color w:val="000000"/>
        </w:rPr>
        <w:t>V</w:t>
      </w:r>
      <w:r w:rsidR="00B02ADC" w:rsidRPr="001F1ECD">
        <w:rPr>
          <w:rFonts w:ascii="Tahoma" w:eastAsia="Times New Roman" w:hAnsi="Tahoma" w:cs="Tahoma"/>
          <w:color w:val="000000"/>
        </w:rPr>
        <w:t xml:space="preserve">aart </w:t>
      </w:r>
      <w:r w:rsidR="00134EDD">
        <w:rPr>
          <w:rFonts w:ascii="Tahoma" w:eastAsia="Times New Roman" w:hAnsi="Tahoma" w:cs="Tahoma"/>
          <w:color w:val="000000"/>
        </w:rPr>
        <w:t>(</w:t>
      </w:r>
      <w:proofErr w:type="spellStart"/>
      <w:r w:rsidR="00134EDD">
        <w:rPr>
          <w:rFonts w:ascii="Tahoma" w:eastAsia="Times New Roman" w:hAnsi="Tahoma" w:cs="Tahoma"/>
          <w:color w:val="000000"/>
        </w:rPr>
        <w:t>Volkerak</w:t>
      </w:r>
      <w:proofErr w:type="spellEnd"/>
      <w:r w:rsidR="00134EDD">
        <w:rPr>
          <w:rFonts w:ascii="Tahoma" w:eastAsia="Times New Roman" w:hAnsi="Tahoma" w:cs="Tahoma"/>
          <w:color w:val="000000"/>
        </w:rPr>
        <w:t xml:space="preserve"> Zoommeer wordt ook zout) en via het </w:t>
      </w:r>
      <w:r w:rsidR="00B02ADC" w:rsidRPr="001F1ECD">
        <w:rPr>
          <w:rFonts w:ascii="Tahoma" w:eastAsia="Times New Roman" w:hAnsi="Tahoma" w:cs="Tahoma"/>
          <w:color w:val="000000"/>
        </w:rPr>
        <w:t xml:space="preserve">waternetwerk vanaf Strijensas tot en met het </w:t>
      </w:r>
      <w:proofErr w:type="spellStart"/>
      <w:r w:rsidR="00B02ADC" w:rsidRPr="001F1ECD">
        <w:rPr>
          <w:rFonts w:ascii="Tahoma" w:eastAsia="Times New Roman" w:hAnsi="Tahoma" w:cs="Tahoma"/>
          <w:color w:val="000000"/>
        </w:rPr>
        <w:t>Brielse</w:t>
      </w:r>
      <w:proofErr w:type="spellEnd"/>
      <w:r w:rsidR="00B02ADC" w:rsidRPr="001F1ECD">
        <w:rPr>
          <w:rFonts w:ascii="Tahoma" w:eastAsia="Times New Roman" w:hAnsi="Tahoma" w:cs="Tahoma"/>
          <w:color w:val="000000"/>
        </w:rPr>
        <w:t xml:space="preserve"> Meer.</w:t>
      </w:r>
      <w:r w:rsidR="00A75C87">
        <w:rPr>
          <w:rFonts w:ascii="Tahoma" w:eastAsia="Times New Roman" w:hAnsi="Tahoma" w:cs="Tahoma"/>
          <w:color w:val="000000"/>
        </w:rPr>
        <w:t xml:space="preserve"> Eventueel is daar</w:t>
      </w:r>
      <w:r w:rsidR="00411E3A">
        <w:rPr>
          <w:rFonts w:ascii="Tahoma" w:eastAsia="Times New Roman" w:hAnsi="Tahoma" w:cs="Tahoma"/>
          <w:color w:val="000000"/>
        </w:rPr>
        <w:t>,</w:t>
      </w:r>
      <w:r w:rsidR="00A75C87">
        <w:rPr>
          <w:rFonts w:ascii="Tahoma" w:eastAsia="Times New Roman" w:hAnsi="Tahoma" w:cs="Tahoma"/>
          <w:color w:val="000000"/>
        </w:rPr>
        <w:t xml:space="preserve"> </w:t>
      </w:r>
      <w:r w:rsidR="00411E3A">
        <w:rPr>
          <w:rFonts w:ascii="Tahoma" w:eastAsia="Times New Roman" w:hAnsi="Tahoma" w:cs="Tahoma"/>
          <w:color w:val="000000"/>
        </w:rPr>
        <w:t xml:space="preserve">met behulp van een gemaal, ruimte </w:t>
      </w:r>
      <w:r w:rsidR="00A75C87">
        <w:rPr>
          <w:rFonts w:ascii="Tahoma" w:eastAsia="Times New Roman" w:hAnsi="Tahoma" w:cs="Tahoma"/>
          <w:color w:val="000000"/>
        </w:rPr>
        <w:t>voor zoetwateropslag.</w:t>
      </w:r>
      <w:r w:rsidR="00B02ADC" w:rsidRPr="001F1ECD">
        <w:rPr>
          <w:rFonts w:ascii="Tahoma" w:eastAsia="Times New Roman" w:hAnsi="Tahoma" w:cs="Tahoma"/>
          <w:color w:val="000000"/>
        </w:rPr>
        <w:t xml:space="preserve"> </w:t>
      </w:r>
      <w:bookmarkEnd w:id="2"/>
    </w:p>
    <w:p w14:paraId="03CCB52F" w14:textId="77777777" w:rsidR="00B02ADC" w:rsidRDefault="00B02ADC" w:rsidP="000D42B1">
      <w:pPr>
        <w:pStyle w:val="Geenafstand"/>
        <w:rPr>
          <w:rFonts w:ascii="Tahoma" w:hAnsi="Tahoma" w:cs="Tahoma"/>
          <w:b/>
        </w:rPr>
      </w:pPr>
    </w:p>
    <w:p w14:paraId="01D0F590" w14:textId="0D966AD2" w:rsidR="008E7304" w:rsidRDefault="004A6FB2" w:rsidP="000D42B1">
      <w:pPr>
        <w:pStyle w:val="Geenafstand"/>
        <w:rPr>
          <w:rFonts w:ascii="Tahoma" w:hAnsi="Tahoma" w:cs="Tahoma"/>
          <w:b/>
        </w:rPr>
      </w:pPr>
      <w:r w:rsidRPr="00544D0C">
        <w:rPr>
          <w:rFonts w:ascii="Tahoma" w:hAnsi="Tahoma" w:cs="Tahoma"/>
          <w:b/>
        </w:rPr>
        <w:t>Duurzame Energie</w:t>
      </w:r>
      <w:r w:rsidR="00BD4237">
        <w:rPr>
          <w:rFonts w:ascii="Tahoma" w:hAnsi="Tahoma" w:cs="Tahoma"/>
          <w:b/>
        </w:rPr>
        <w:t xml:space="preserve"> als interessante bijvangst</w:t>
      </w:r>
    </w:p>
    <w:p w14:paraId="19FBC0D7" w14:textId="3E847A2C" w:rsidR="003A531D" w:rsidRPr="00544D0C" w:rsidRDefault="001E4608" w:rsidP="000D42B1">
      <w:pPr>
        <w:pStyle w:val="Geenafstand"/>
        <w:rPr>
          <w:rFonts w:ascii="Tahoma" w:hAnsi="Tahoma" w:cs="Tahoma"/>
        </w:rPr>
      </w:pPr>
      <w:r w:rsidRPr="00544D0C">
        <w:rPr>
          <w:rFonts w:ascii="Tahoma" w:hAnsi="Tahoma" w:cs="Tahoma"/>
        </w:rPr>
        <w:t xml:space="preserve">De enorme pompcapaciteit, die </w:t>
      </w:r>
      <w:r w:rsidR="00BD4237">
        <w:rPr>
          <w:rFonts w:ascii="Tahoma" w:hAnsi="Tahoma" w:cs="Tahoma"/>
        </w:rPr>
        <w:t>nodig is voor de hoogwaterveiligheid,</w:t>
      </w:r>
      <w:r w:rsidRPr="00544D0C">
        <w:rPr>
          <w:rFonts w:ascii="Tahoma" w:hAnsi="Tahoma" w:cs="Tahoma"/>
        </w:rPr>
        <w:t xml:space="preserve"> kan heel nuttig </w:t>
      </w:r>
      <w:r w:rsidR="003A531D" w:rsidRPr="00544D0C">
        <w:rPr>
          <w:rFonts w:ascii="Tahoma" w:hAnsi="Tahoma" w:cs="Tahoma"/>
        </w:rPr>
        <w:t xml:space="preserve">dagelijks </w:t>
      </w:r>
      <w:r w:rsidRPr="00544D0C">
        <w:rPr>
          <w:rFonts w:ascii="Tahoma" w:hAnsi="Tahoma" w:cs="Tahoma"/>
        </w:rPr>
        <w:t xml:space="preserve">gebruikt worden om energie </w:t>
      </w:r>
      <w:r w:rsidR="00E4418F">
        <w:rPr>
          <w:rFonts w:ascii="Tahoma" w:hAnsi="Tahoma" w:cs="Tahoma"/>
        </w:rPr>
        <w:t xml:space="preserve">in waterkracht </w:t>
      </w:r>
      <w:r w:rsidRPr="00544D0C">
        <w:rPr>
          <w:rFonts w:ascii="Tahoma" w:hAnsi="Tahoma" w:cs="Tahoma"/>
        </w:rPr>
        <w:t>op te slaan</w:t>
      </w:r>
      <w:r w:rsidR="006D7E14" w:rsidRPr="00544D0C">
        <w:rPr>
          <w:rFonts w:ascii="Tahoma" w:hAnsi="Tahoma" w:cs="Tahoma"/>
        </w:rPr>
        <w:t xml:space="preserve">. </w:t>
      </w:r>
      <w:r w:rsidR="00A75C87">
        <w:rPr>
          <w:rFonts w:ascii="Tahoma" w:hAnsi="Tahoma" w:cs="Tahoma"/>
        </w:rPr>
        <w:t xml:space="preserve">Pompen moeten niet te lang stil staan en bovendien is het </w:t>
      </w:r>
      <w:r w:rsidR="006D7E14" w:rsidRPr="00544D0C">
        <w:rPr>
          <w:rFonts w:ascii="Tahoma" w:hAnsi="Tahoma" w:cs="Tahoma"/>
        </w:rPr>
        <w:t xml:space="preserve">erg verspillend als </w:t>
      </w:r>
      <w:r w:rsidR="00125B9A" w:rsidRPr="00544D0C">
        <w:rPr>
          <w:rFonts w:ascii="Tahoma" w:hAnsi="Tahoma" w:cs="Tahoma"/>
        </w:rPr>
        <w:t>zoveel pompcapaciteit r</w:t>
      </w:r>
      <w:r w:rsidR="006D7E14" w:rsidRPr="00544D0C">
        <w:rPr>
          <w:rFonts w:ascii="Tahoma" w:hAnsi="Tahoma" w:cs="Tahoma"/>
        </w:rPr>
        <w:t xml:space="preserve">enteloos moet wachten </w:t>
      </w:r>
      <w:r w:rsidR="00291458" w:rsidRPr="00544D0C">
        <w:rPr>
          <w:rFonts w:ascii="Tahoma" w:hAnsi="Tahoma" w:cs="Tahoma"/>
        </w:rPr>
        <w:t xml:space="preserve">tot </w:t>
      </w:r>
      <w:r w:rsidR="00A75C87">
        <w:rPr>
          <w:rFonts w:ascii="Tahoma" w:hAnsi="Tahoma" w:cs="Tahoma"/>
        </w:rPr>
        <w:t>ze</w:t>
      </w:r>
      <w:r w:rsidR="006D7E14" w:rsidRPr="00544D0C">
        <w:rPr>
          <w:rFonts w:ascii="Tahoma" w:hAnsi="Tahoma" w:cs="Tahoma"/>
        </w:rPr>
        <w:t xml:space="preserve"> hard nodig </w:t>
      </w:r>
      <w:r w:rsidR="00A75C87">
        <w:rPr>
          <w:rFonts w:ascii="Tahoma" w:hAnsi="Tahoma" w:cs="Tahoma"/>
        </w:rPr>
        <w:t>zijn.</w:t>
      </w:r>
      <w:r w:rsidR="00125B9A" w:rsidRPr="00544D0C">
        <w:rPr>
          <w:rFonts w:ascii="Tahoma" w:hAnsi="Tahoma" w:cs="Tahoma"/>
        </w:rPr>
        <w:t xml:space="preserve"> </w:t>
      </w:r>
      <w:r w:rsidR="004A6FB2" w:rsidRPr="00544D0C">
        <w:rPr>
          <w:rFonts w:ascii="Tahoma" w:hAnsi="Tahoma" w:cs="Tahoma"/>
        </w:rPr>
        <w:t xml:space="preserve">Het plan biedt </w:t>
      </w:r>
      <w:r w:rsidR="00A75C87">
        <w:rPr>
          <w:rFonts w:ascii="Tahoma" w:hAnsi="Tahoma" w:cs="Tahoma"/>
        </w:rPr>
        <w:t xml:space="preserve">daarom </w:t>
      </w:r>
      <w:r w:rsidR="00125B9A" w:rsidRPr="00544D0C">
        <w:rPr>
          <w:rFonts w:ascii="Tahoma" w:hAnsi="Tahoma" w:cs="Tahoma"/>
        </w:rPr>
        <w:t xml:space="preserve">de mogelijkheid om in </w:t>
      </w:r>
      <w:r w:rsidR="006D7E14" w:rsidRPr="00544D0C">
        <w:rPr>
          <w:rFonts w:ascii="Tahoma" w:hAnsi="Tahoma" w:cs="Tahoma"/>
        </w:rPr>
        <w:t xml:space="preserve">het </w:t>
      </w:r>
      <w:r w:rsidR="004A6FB2" w:rsidRPr="00544D0C">
        <w:rPr>
          <w:rFonts w:ascii="Tahoma" w:hAnsi="Tahoma" w:cs="Tahoma"/>
        </w:rPr>
        <w:t xml:space="preserve">grootschalig opslagbekken, gedurende 12 uur 1860 MW, energie </w:t>
      </w:r>
      <w:r w:rsidR="003C7B47" w:rsidRPr="00544D0C">
        <w:rPr>
          <w:rFonts w:ascii="Tahoma" w:hAnsi="Tahoma" w:cs="Tahoma"/>
        </w:rPr>
        <w:t xml:space="preserve">tijdelijk </w:t>
      </w:r>
      <w:r w:rsidR="004A6FB2" w:rsidRPr="00544D0C">
        <w:rPr>
          <w:rFonts w:ascii="Tahoma" w:hAnsi="Tahoma" w:cs="Tahoma"/>
        </w:rPr>
        <w:t xml:space="preserve">in waterkracht </w:t>
      </w:r>
      <w:r w:rsidR="003C7B47" w:rsidRPr="00544D0C">
        <w:rPr>
          <w:rFonts w:ascii="Tahoma" w:hAnsi="Tahoma" w:cs="Tahoma"/>
        </w:rPr>
        <w:t>op te slaan. Zo kunnen de dagelijkse pieken en dalen in vraag en aanbod van energie, tegen lage kosten, worden opgevangen</w:t>
      </w:r>
      <w:r w:rsidR="00C766B2">
        <w:rPr>
          <w:rFonts w:ascii="Tahoma" w:hAnsi="Tahoma" w:cs="Tahoma"/>
        </w:rPr>
        <w:t xml:space="preserve"> en hoeft het </w:t>
      </w:r>
      <w:r w:rsidR="006146A0">
        <w:rPr>
          <w:rFonts w:ascii="Tahoma" w:hAnsi="Tahoma" w:cs="Tahoma"/>
        </w:rPr>
        <w:t>bestaande e-</w:t>
      </w:r>
      <w:r w:rsidR="00C766B2">
        <w:rPr>
          <w:rFonts w:ascii="Tahoma" w:hAnsi="Tahoma" w:cs="Tahoma"/>
        </w:rPr>
        <w:t>net minder verzwaard te worden.</w:t>
      </w:r>
      <w:r w:rsidR="003C7B47" w:rsidRPr="00544D0C">
        <w:rPr>
          <w:rFonts w:ascii="Tahoma" w:hAnsi="Tahoma" w:cs="Tahoma"/>
        </w:rPr>
        <w:t xml:space="preserve"> </w:t>
      </w:r>
      <w:r w:rsidR="006146A0">
        <w:rPr>
          <w:rFonts w:ascii="Tahoma" w:hAnsi="Tahoma" w:cs="Tahoma"/>
        </w:rPr>
        <w:t xml:space="preserve">Daardoor zal ook de </w:t>
      </w:r>
      <w:r w:rsidR="00A75C87">
        <w:rPr>
          <w:rFonts w:ascii="Tahoma" w:hAnsi="Tahoma" w:cs="Tahoma"/>
        </w:rPr>
        <w:t xml:space="preserve">overtollige </w:t>
      </w:r>
      <w:r w:rsidR="006146A0">
        <w:rPr>
          <w:rFonts w:ascii="Tahoma" w:hAnsi="Tahoma" w:cs="Tahoma"/>
        </w:rPr>
        <w:t xml:space="preserve">zon- en windenergie optimaler </w:t>
      </w:r>
      <w:r w:rsidR="00A75C87">
        <w:rPr>
          <w:rFonts w:ascii="Tahoma" w:hAnsi="Tahoma" w:cs="Tahoma"/>
        </w:rPr>
        <w:t xml:space="preserve">worden </w:t>
      </w:r>
      <w:r w:rsidR="006146A0">
        <w:rPr>
          <w:rFonts w:ascii="Tahoma" w:hAnsi="Tahoma" w:cs="Tahoma"/>
        </w:rPr>
        <w:t>benut</w:t>
      </w:r>
      <w:r w:rsidR="00A75C87">
        <w:rPr>
          <w:rFonts w:ascii="Tahoma" w:hAnsi="Tahoma" w:cs="Tahoma"/>
        </w:rPr>
        <w:t xml:space="preserve"> evenals het elektriciteitsnet.</w:t>
      </w:r>
      <w:r w:rsidR="006146A0">
        <w:rPr>
          <w:rFonts w:ascii="Tahoma" w:hAnsi="Tahoma" w:cs="Tahoma"/>
        </w:rPr>
        <w:t xml:space="preserve"> </w:t>
      </w:r>
      <w:r w:rsidR="008E7304">
        <w:rPr>
          <w:rFonts w:ascii="Tahoma" w:hAnsi="Tahoma" w:cs="Tahoma"/>
        </w:rPr>
        <w:t xml:space="preserve">Het Energieopslagbekken biedt ook ruime kansen voor een 1 GW </w:t>
      </w:r>
      <w:r w:rsidR="003A531D" w:rsidRPr="00544D0C">
        <w:rPr>
          <w:rFonts w:ascii="Tahoma" w:hAnsi="Tahoma" w:cs="Tahoma"/>
        </w:rPr>
        <w:t>drijvend</w:t>
      </w:r>
      <w:r w:rsidR="008E7304">
        <w:rPr>
          <w:rFonts w:ascii="Tahoma" w:hAnsi="Tahoma" w:cs="Tahoma"/>
        </w:rPr>
        <w:t xml:space="preserve"> </w:t>
      </w:r>
      <w:r w:rsidR="003A531D" w:rsidRPr="00544D0C">
        <w:rPr>
          <w:rFonts w:ascii="Tahoma" w:hAnsi="Tahoma" w:cs="Tahoma"/>
        </w:rPr>
        <w:t>zonne</w:t>
      </w:r>
      <w:r w:rsidR="008E7304">
        <w:rPr>
          <w:rFonts w:ascii="Tahoma" w:hAnsi="Tahoma" w:cs="Tahoma"/>
        </w:rPr>
        <w:t xml:space="preserve">park en een 1,2 GW </w:t>
      </w:r>
      <w:proofErr w:type="spellStart"/>
      <w:r w:rsidR="008E7304">
        <w:rPr>
          <w:rFonts w:ascii="Tahoma" w:hAnsi="Tahoma" w:cs="Tahoma"/>
        </w:rPr>
        <w:t>Aquabattery</w:t>
      </w:r>
      <w:proofErr w:type="spellEnd"/>
      <w:r w:rsidR="008E7304">
        <w:rPr>
          <w:rFonts w:ascii="Tahoma" w:hAnsi="Tahoma" w:cs="Tahoma"/>
        </w:rPr>
        <w:t xml:space="preserve"> voor energieopslag. Ook is er ruimte voor een groot w</w:t>
      </w:r>
      <w:r w:rsidR="003A531D" w:rsidRPr="00544D0C">
        <w:rPr>
          <w:rFonts w:ascii="Tahoma" w:hAnsi="Tahoma" w:cs="Tahoma"/>
        </w:rPr>
        <w:t>indpark</w:t>
      </w:r>
      <w:r w:rsidR="008E7304">
        <w:rPr>
          <w:rFonts w:ascii="Tahoma" w:hAnsi="Tahoma" w:cs="Tahoma"/>
        </w:rPr>
        <w:t xml:space="preserve"> offshore en voor warm water seizoensopslag.</w:t>
      </w:r>
      <w:r w:rsidR="003A531D" w:rsidRPr="00544D0C">
        <w:rPr>
          <w:rFonts w:ascii="Tahoma" w:hAnsi="Tahoma" w:cs="Tahoma"/>
        </w:rPr>
        <w:t xml:space="preserve"> Door de</w:t>
      </w:r>
      <w:r w:rsidR="00125B9A" w:rsidRPr="00544D0C">
        <w:rPr>
          <w:rFonts w:ascii="Tahoma" w:hAnsi="Tahoma" w:cs="Tahoma"/>
        </w:rPr>
        <w:t>ze</w:t>
      </w:r>
      <w:r w:rsidR="003A531D" w:rsidRPr="00544D0C">
        <w:rPr>
          <w:rFonts w:ascii="Tahoma" w:hAnsi="Tahoma" w:cs="Tahoma"/>
        </w:rPr>
        <w:t xml:space="preserve"> totaalaanpak wordt dus niet alleen de waterveiligheid voor deze eeuw geborgd, maar worden ook belangrijke </w:t>
      </w:r>
      <w:r w:rsidR="00FF24FE">
        <w:rPr>
          <w:rFonts w:ascii="Tahoma" w:hAnsi="Tahoma" w:cs="Tahoma"/>
        </w:rPr>
        <w:t>bijdrage</w:t>
      </w:r>
      <w:r w:rsidR="00411E3A">
        <w:rPr>
          <w:rFonts w:ascii="Tahoma" w:hAnsi="Tahoma" w:cs="Tahoma"/>
        </w:rPr>
        <w:t>n</w:t>
      </w:r>
      <w:r w:rsidR="00FF24FE">
        <w:rPr>
          <w:rFonts w:ascii="Tahoma" w:hAnsi="Tahoma" w:cs="Tahoma"/>
        </w:rPr>
        <w:t xml:space="preserve"> geleverd aan </w:t>
      </w:r>
      <w:r w:rsidR="00E4418F">
        <w:rPr>
          <w:rFonts w:ascii="Tahoma" w:hAnsi="Tahoma" w:cs="Tahoma"/>
        </w:rPr>
        <w:t xml:space="preserve">de </w:t>
      </w:r>
      <w:r w:rsidR="00FF24FE">
        <w:rPr>
          <w:rFonts w:ascii="Tahoma" w:hAnsi="Tahoma" w:cs="Tahoma"/>
        </w:rPr>
        <w:t xml:space="preserve">gewenste </w:t>
      </w:r>
      <w:r w:rsidR="00411E3A">
        <w:rPr>
          <w:rFonts w:ascii="Tahoma" w:hAnsi="Tahoma" w:cs="Tahoma"/>
        </w:rPr>
        <w:t xml:space="preserve">energietransitie en </w:t>
      </w:r>
      <w:r w:rsidR="00FF24FE">
        <w:rPr>
          <w:rFonts w:ascii="Tahoma" w:hAnsi="Tahoma" w:cs="Tahoma"/>
        </w:rPr>
        <w:t>broeikasreductie</w:t>
      </w:r>
      <w:r w:rsidR="003A531D" w:rsidRPr="00544D0C">
        <w:rPr>
          <w:rFonts w:ascii="Tahoma" w:hAnsi="Tahoma" w:cs="Tahoma"/>
        </w:rPr>
        <w:t>.</w:t>
      </w:r>
      <w:r w:rsidR="00BD4237">
        <w:rPr>
          <w:rFonts w:ascii="Tahoma" w:hAnsi="Tahoma" w:cs="Tahoma"/>
        </w:rPr>
        <w:t xml:space="preserve"> De waarde van het Energieopslagmeer voor de energiesector wordt voor 2017 op € 1 miljard geschat, voor 2030 en daarna op minimaal het dubbele.  </w:t>
      </w:r>
    </w:p>
    <w:p w14:paraId="2A5B524F" w14:textId="77777777" w:rsidR="003A531D" w:rsidRPr="00544D0C" w:rsidRDefault="003A531D" w:rsidP="000D42B1">
      <w:pPr>
        <w:pStyle w:val="Geenafstand"/>
        <w:rPr>
          <w:rFonts w:ascii="Tahoma" w:hAnsi="Tahoma" w:cs="Tahoma"/>
        </w:rPr>
      </w:pPr>
    </w:p>
    <w:p w14:paraId="7D8817F0" w14:textId="6C4723BE" w:rsidR="00F36EA5" w:rsidRPr="00544D0C" w:rsidRDefault="00F36EA5" w:rsidP="000D42B1">
      <w:pPr>
        <w:pStyle w:val="Geenafstand"/>
        <w:rPr>
          <w:rFonts w:ascii="Tahoma" w:hAnsi="Tahoma" w:cs="Tahoma"/>
          <w:b/>
        </w:rPr>
      </w:pPr>
      <w:r w:rsidRPr="00544D0C">
        <w:rPr>
          <w:rFonts w:ascii="Tahoma" w:hAnsi="Tahoma" w:cs="Tahoma"/>
          <w:b/>
        </w:rPr>
        <w:t>Droge voeten</w:t>
      </w:r>
      <w:r w:rsidR="00286587" w:rsidRPr="00544D0C">
        <w:rPr>
          <w:rFonts w:ascii="Tahoma" w:hAnsi="Tahoma" w:cs="Tahoma"/>
          <w:b/>
        </w:rPr>
        <w:t>, niet alléén</w:t>
      </w:r>
      <w:r w:rsidRPr="00544D0C">
        <w:rPr>
          <w:rFonts w:ascii="Tahoma" w:hAnsi="Tahoma" w:cs="Tahoma"/>
          <w:b/>
        </w:rPr>
        <w:t xml:space="preserve"> in Dordrecht</w:t>
      </w:r>
    </w:p>
    <w:p w14:paraId="1AB0A7EF" w14:textId="7BC7CCD9" w:rsidR="00D37B81" w:rsidRPr="00544D0C" w:rsidRDefault="00E41948" w:rsidP="000D42B1">
      <w:pPr>
        <w:pStyle w:val="Geenafstand"/>
        <w:ind w:firstLine="40"/>
        <w:rPr>
          <w:rFonts w:ascii="Tahoma" w:hAnsi="Tahoma" w:cs="Tahoma"/>
        </w:rPr>
      </w:pPr>
      <w:r w:rsidRPr="00544D0C">
        <w:rPr>
          <w:rFonts w:ascii="Tahoma" w:hAnsi="Tahoma" w:cs="Tahoma"/>
        </w:rPr>
        <w:t xml:space="preserve">Met </w:t>
      </w:r>
      <w:r w:rsidR="004A6FB2" w:rsidRPr="00544D0C">
        <w:rPr>
          <w:rFonts w:ascii="Tahoma" w:hAnsi="Tahoma" w:cs="Tahoma"/>
        </w:rPr>
        <w:t>DELTA21</w:t>
      </w:r>
      <w:r w:rsidRPr="00544D0C">
        <w:rPr>
          <w:rFonts w:ascii="Tahoma" w:hAnsi="Tahoma" w:cs="Tahoma"/>
        </w:rPr>
        <w:t xml:space="preserve"> </w:t>
      </w:r>
      <w:r w:rsidR="0021488F">
        <w:rPr>
          <w:rFonts w:ascii="Tahoma" w:hAnsi="Tahoma" w:cs="Tahoma"/>
        </w:rPr>
        <w:t>lopen</w:t>
      </w:r>
      <w:r w:rsidRPr="00544D0C">
        <w:rPr>
          <w:rFonts w:ascii="Tahoma" w:hAnsi="Tahoma" w:cs="Tahoma"/>
        </w:rPr>
        <w:t xml:space="preserve"> </w:t>
      </w:r>
      <w:r w:rsidR="0048483E" w:rsidRPr="00544D0C">
        <w:rPr>
          <w:rFonts w:ascii="Tahoma" w:hAnsi="Tahoma" w:cs="Tahoma"/>
        </w:rPr>
        <w:t>(</w:t>
      </w:r>
      <w:r w:rsidR="0045388F" w:rsidRPr="00544D0C">
        <w:rPr>
          <w:rFonts w:ascii="Tahoma" w:hAnsi="Tahoma" w:cs="Tahoma"/>
        </w:rPr>
        <w:t>het hart</w:t>
      </w:r>
      <w:r w:rsidR="0048483E" w:rsidRPr="00544D0C">
        <w:rPr>
          <w:rFonts w:ascii="Tahoma" w:hAnsi="Tahoma" w:cs="Tahoma"/>
        </w:rPr>
        <w:t xml:space="preserve"> van) </w:t>
      </w:r>
      <w:r w:rsidRPr="00544D0C">
        <w:rPr>
          <w:rFonts w:ascii="Tahoma" w:hAnsi="Tahoma" w:cs="Tahoma"/>
        </w:rPr>
        <w:t>Dord</w:t>
      </w:r>
      <w:r w:rsidR="0048483E" w:rsidRPr="00544D0C">
        <w:rPr>
          <w:rFonts w:ascii="Tahoma" w:hAnsi="Tahoma" w:cs="Tahoma"/>
        </w:rPr>
        <w:t xml:space="preserve">recht en omgeving </w:t>
      </w:r>
      <w:r w:rsidR="0021488F">
        <w:rPr>
          <w:rFonts w:ascii="Tahoma" w:hAnsi="Tahoma" w:cs="Tahoma"/>
        </w:rPr>
        <w:t xml:space="preserve">niet </w:t>
      </w:r>
      <w:r w:rsidR="00E4418F">
        <w:rPr>
          <w:rFonts w:ascii="Tahoma" w:hAnsi="Tahoma" w:cs="Tahoma"/>
        </w:rPr>
        <w:t xml:space="preserve">meer voortdurend </w:t>
      </w:r>
      <w:r w:rsidR="0021488F">
        <w:rPr>
          <w:rFonts w:ascii="Tahoma" w:hAnsi="Tahoma" w:cs="Tahoma"/>
        </w:rPr>
        <w:t>onder water</w:t>
      </w:r>
      <w:r w:rsidR="0048483E" w:rsidRPr="00544D0C">
        <w:rPr>
          <w:rFonts w:ascii="Tahoma" w:hAnsi="Tahoma" w:cs="Tahoma"/>
        </w:rPr>
        <w:t xml:space="preserve">. </w:t>
      </w:r>
      <w:r w:rsidR="00C55B6F" w:rsidRPr="00544D0C">
        <w:rPr>
          <w:rFonts w:ascii="Tahoma" w:hAnsi="Tahoma" w:cs="Tahoma"/>
        </w:rPr>
        <w:t xml:space="preserve">Met zo veel pompcapaciteit kan, tijdens </w:t>
      </w:r>
      <w:r w:rsidR="00291458" w:rsidRPr="00544D0C">
        <w:rPr>
          <w:rFonts w:ascii="Tahoma" w:hAnsi="Tahoma" w:cs="Tahoma"/>
        </w:rPr>
        <w:t>noodsituaties, tot</w:t>
      </w:r>
      <w:r w:rsidR="00C55B6F" w:rsidRPr="00544D0C">
        <w:rPr>
          <w:rFonts w:ascii="Tahoma" w:hAnsi="Tahoma" w:cs="Tahoma"/>
        </w:rPr>
        <w:t xml:space="preserve"> 10.000 m3/s aan overtollige rivier- en zeewater direct </w:t>
      </w:r>
      <w:r w:rsidR="00E4418F">
        <w:rPr>
          <w:rFonts w:ascii="Tahoma" w:hAnsi="Tahoma" w:cs="Tahoma"/>
        </w:rPr>
        <w:t xml:space="preserve">in de Noordzee worden </w:t>
      </w:r>
      <w:r w:rsidR="0021488F">
        <w:rPr>
          <w:rFonts w:ascii="Tahoma" w:hAnsi="Tahoma" w:cs="Tahoma"/>
        </w:rPr>
        <w:t>geloosd</w:t>
      </w:r>
      <w:r w:rsidR="00C55B6F" w:rsidRPr="00544D0C">
        <w:rPr>
          <w:rFonts w:ascii="Tahoma" w:hAnsi="Tahoma" w:cs="Tahoma"/>
        </w:rPr>
        <w:t xml:space="preserve">. </w:t>
      </w:r>
      <w:r w:rsidR="0021488F">
        <w:rPr>
          <w:rFonts w:ascii="Tahoma" w:hAnsi="Tahoma" w:cs="Tahoma"/>
        </w:rPr>
        <w:t>Zo kan het</w:t>
      </w:r>
      <w:r w:rsidR="00C55B6F" w:rsidRPr="00544D0C">
        <w:rPr>
          <w:rFonts w:ascii="Tahoma" w:hAnsi="Tahoma" w:cs="Tahoma"/>
        </w:rPr>
        <w:t xml:space="preserve"> waterpeil in Dordrecht op maximaal NAP + 2,5 m worden gehouden. Ook de </w:t>
      </w:r>
      <w:r w:rsidRPr="00544D0C">
        <w:rPr>
          <w:rFonts w:ascii="Tahoma" w:hAnsi="Tahoma" w:cs="Tahoma"/>
        </w:rPr>
        <w:t>water</w:t>
      </w:r>
      <w:r w:rsidR="00CF4EB8" w:rsidRPr="00544D0C">
        <w:rPr>
          <w:rFonts w:ascii="Tahoma" w:hAnsi="Tahoma" w:cs="Tahoma"/>
        </w:rPr>
        <w:t xml:space="preserve">veiligheid langs de rivieren </w:t>
      </w:r>
      <w:r w:rsidRPr="00544D0C">
        <w:rPr>
          <w:rFonts w:ascii="Tahoma" w:hAnsi="Tahoma" w:cs="Tahoma"/>
        </w:rPr>
        <w:t xml:space="preserve">neemt </w:t>
      </w:r>
      <w:r w:rsidR="00CF4EB8" w:rsidRPr="00544D0C">
        <w:rPr>
          <w:rFonts w:ascii="Tahoma" w:hAnsi="Tahoma" w:cs="Tahoma"/>
        </w:rPr>
        <w:t xml:space="preserve">tot ver in het achterland toe, </w:t>
      </w:r>
      <w:bookmarkStart w:id="3" w:name="_Hlk513037095"/>
      <w:r w:rsidR="0048483E" w:rsidRPr="00544D0C">
        <w:rPr>
          <w:rFonts w:ascii="Tahoma" w:hAnsi="Tahoma" w:cs="Tahoma"/>
        </w:rPr>
        <w:t xml:space="preserve">ook in de buitendijkse gebieden. </w:t>
      </w:r>
      <w:bookmarkEnd w:id="3"/>
      <w:r w:rsidR="00C55B6F" w:rsidRPr="00544D0C">
        <w:rPr>
          <w:rFonts w:ascii="Tahoma" w:hAnsi="Tahoma" w:cs="Tahoma"/>
        </w:rPr>
        <w:t xml:space="preserve">Het plan geeft ook een oplossing voor kwetsbaarheid van Nederlands economisch meest waardevolle </w:t>
      </w:r>
      <w:r w:rsidR="00411E3A">
        <w:rPr>
          <w:rFonts w:ascii="Tahoma" w:hAnsi="Tahoma" w:cs="Tahoma"/>
        </w:rPr>
        <w:t>industrie- en woong</w:t>
      </w:r>
      <w:r w:rsidR="00C55B6F" w:rsidRPr="00544D0C">
        <w:rPr>
          <w:rFonts w:ascii="Tahoma" w:hAnsi="Tahoma" w:cs="Tahoma"/>
        </w:rPr>
        <w:t xml:space="preserve">ebied </w:t>
      </w:r>
      <w:r w:rsidR="00411E3A">
        <w:rPr>
          <w:rFonts w:ascii="Tahoma" w:hAnsi="Tahoma" w:cs="Tahoma"/>
        </w:rPr>
        <w:t xml:space="preserve">in de Rijnmond </w:t>
      </w:r>
      <w:r w:rsidR="00C55B6F" w:rsidRPr="00544D0C">
        <w:rPr>
          <w:rFonts w:ascii="Tahoma" w:hAnsi="Tahoma" w:cs="Tahoma"/>
        </w:rPr>
        <w:t xml:space="preserve">en de grote afhankelijkheid van de </w:t>
      </w:r>
      <w:proofErr w:type="spellStart"/>
      <w:r w:rsidR="00C55B6F" w:rsidRPr="00544D0C">
        <w:rPr>
          <w:rFonts w:ascii="Tahoma" w:hAnsi="Tahoma" w:cs="Tahoma"/>
        </w:rPr>
        <w:t>Maeslantkering</w:t>
      </w:r>
      <w:proofErr w:type="spellEnd"/>
      <w:r w:rsidR="00C55B6F" w:rsidRPr="00544D0C">
        <w:rPr>
          <w:rFonts w:ascii="Tahoma" w:hAnsi="Tahoma" w:cs="Tahoma"/>
        </w:rPr>
        <w:t xml:space="preserve">. Zelfs bij de combinatie van een zware langdurige storm, een hoge rivierafvoer, een flinke zeespiegelrijzing en een kering die onverhoopt zou falen, </w:t>
      </w:r>
      <w:r w:rsidR="007B695A">
        <w:rPr>
          <w:rFonts w:ascii="Tahoma" w:hAnsi="Tahoma" w:cs="Tahoma"/>
        </w:rPr>
        <w:t>blijft</w:t>
      </w:r>
      <w:r w:rsidR="00C55B6F" w:rsidRPr="00544D0C">
        <w:rPr>
          <w:rFonts w:ascii="Tahoma" w:hAnsi="Tahoma" w:cs="Tahoma"/>
        </w:rPr>
        <w:t xml:space="preserve"> West Nederland </w:t>
      </w:r>
      <w:r w:rsidR="007B695A">
        <w:rPr>
          <w:rFonts w:ascii="Tahoma" w:hAnsi="Tahoma" w:cs="Tahoma"/>
        </w:rPr>
        <w:t>dan droog.</w:t>
      </w:r>
    </w:p>
    <w:p w14:paraId="25C362C1" w14:textId="77777777" w:rsidR="00675A13" w:rsidRPr="00544D0C" w:rsidRDefault="00675A13" w:rsidP="000D42B1">
      <w:pPr>
        <w:pStyle w:val="Geenafstand"/>
        <w:ind w:firstLine="40"/>
        <w:rPr>
          <w:rFonts w:ascii="Tahoma" w:hAnsi="Tahoma" w:cs="Tahoma"/>
          <w:b/>
        </w:rPr>
      </w:pPr>
    </w:p>
    <w:p w14:paraId="67F75DA4" w14:textId="561FEF7E" w:rsidR="00C55B6F" w:rsidRPr="00544D0C" w:rsidRDefault="00C55B6F" w:rsidP="000D42B1">
      <w:pPr>
        <w:pStyle w:val="Geenafstand"/>
        <w:ind w:firstLine="40"/>
        <w:rPr>
          <w:rFonts w:ascii="Tahoma" w:hAnsi="Tahoma" w:cs="Tahoma"/>
          <w:b/>
        </w:rPr>
      </w:pPr>
      <w:r w:rsidRPr="00544D0C">
        <w:rPr>
          <w:rFonts w:ascii="Tahoma" w:hAnsi="Tahoma" w:cs="Tahoma"/>
          <w:b/>
        </w:rPr>
        <w:t>Energietransitie</w:t>
      </w:r>
      <w:r w:rsidR="00702DF4" w:rsidRPr="00544D0C">
        <w:rPr>
          <w:rFonts w:ascii="Tahoma" w:hAnsi="Tahoma" w:cs="Tahoma"/>
          <w:b/>
        </w:rPr>
        <w:t xml:space="preserve"> Rotterdam</w:t>
      </w:r>
    </w:p>
    <w:p w14:paraId="68C0F8DE" w14:textId="1962EAA0" w:rsidR="00702DF4" w:rsidRPr="00544D0C" w:rsidRDefault="00BD4237" w:rsidP="000D42B1">
      <w:pPr>
        <w:pStyle w:val="Geenafstand"/>
        <w:rPr>
          <w:rFonts w:ascii="Tahoma" w:hAnsi="Tahoma" w:cs="Tahoma"/>
          <w:color w:val="000000" w:themeColor="text1"/>
        </w:rPr>
      </w:pPr>
      <w:r>
        <w:rPr>
          <w:rFonts w:ascii="Tahoma" w:hAnsi="Tahoma" w:cs="Tahoma"/>
        </w:rPr>
        <w:t xml:space="preserve">Alléén al met de </w:t>
      </w:r>
      <w:r w:rsidR="00BA6F41" w:rsidRPr="00544D0C">
        <w:rPr>
          <w:rFonts w:ascii="Tahoma" w:hAnsi="Tahoma" w:cs="Tahoma"/>
        </w:rPr>
        <w:t xml:space="preserve">opslagcapaciteit voor elektrische stroom </w:t>
      </w:r>
      <w:r>
        <w:rPr>
          <w:rFonts w:ascii="Tahoma" w:hAnsi="Tahoma" w:cs="Tahoma"/>
        </w:rPr>
        <w:t xml:space="preserve">in het Energieopslagmeer </w:t>
      </w:r>
      <w:r w:rsidR="00BA6F41" w:rsidRPr="00544D0C">
        <w:rPr>
          <w:rFonts w:ascii="Tahoma" w:hAnsi="Tahoma" w:cs="Tahoma"/>
        </w:rPr>
        <w:t xml:space="preserve">kunnen </w:t>
      </w:r>
      <w:r w:rsidR="00731B59" w:rsidRPr="00544D0C">
        <w:rPr>
          <w:rFonts w:ascii="Tahoma" w:hAnsi="Tahoma" w:cs="Tahoma"/>
        </w:rPr>
        <w:t>in 2030,</w:t>
      </w:r>
      <w:r w:rsidR="00C55B6F" w:rsidRPr="00544D0C">
        <w:rPr>
          <w:rFonts w:ascii="Tahoma" w:hAnsi="Tahoma" w:cs="Tahoma"/>
        </w:rPr>
        <w:t xml:space="preserve"> twee </w:t>
      </w:r>
      <w:r w:rsidR="00BA6F41" w:rsidRPr="00544D0C">
        <w:rPr>
          <w:rFonts w:ascii="Tahoma" w:hAnsi="Tahoma" w:cs="Tahoma"/>
        </w:rPr>
        <w:t xml:space="preserve">grote </w:t>
      </w:r>
      <w:r w:rsidR="0038624C" w:rsidRPr="00544D0C">
        <w:rPr>
          <w:rFonts w:ascii="Tahoma" w:hAnsi="Tahoma" w:cs="Tahoma"/>
        </w:rPr>
        <w:t>(</w:t>
      </w:r>
      <w:r w:rsidR="00BA6F41" w:rsidRPr="00544D0C">
        <w:rPr>
          <w:rFonts w:ascii="Tahoma" w:hAnsi="Tahoma" w:cs="Tahoma"/>
        </w:rPr>
        <w:t>kolen</w:t>
      </w:r>
      <w:r w:rsidR="0038624C" w:rsidRPr="00544D0C">
        <w:rPr>
          <w:rFonts w:ascii="Tahoma" w:hAnsi="Tahoma" w:cs="Tahoma"/>
        </w:rPr>
        <w:t>)</w:t>
      </w:r>
      <w:r w:rsidR="00BA6F41" w:rsidRPr="00544D0C">
        <w:rPr>
          <w:rFonts w:ascii="Tahoma" w:hAnsi="Tahoma" w:cs="Tahoma"/>
        </w:rPr>
        <w:t xml:space="preserve">centrales gesloten worden en kan met de waterturbines jaarlijks ca. 5 </w:t>
      </w:r>
      <w:proofErr w:type="spellStart"/>
      <w:r w:rsidR="00BA6F41" w:rsidRPr="00544D0C">
        <w:rPr>
          <w:rFonts w:ascii="Tahoma" w:hAnsi="Tahoma" w:cs="Tahoma"/>
        </w:rPr>
        <w:t>TWh</w:t>
      </w:r>
      <w:proofErr w:type="spellEnd"/>
      <w:r w:rsidR="00BA6F41" w:rsidRPr="00544D0C">
        <w:rPr>
          <w:rFonts w:ascii="Tahoma" w:hAnsi="Tahoma" w:cs="Tahoma"/>
        </w:rPr>
        <w:t xml:space="preserve"> aan </w:t>
      </w:r>
      <w:r w:rsidR="00E41948" w:rsidRPr="00544D0C">
        <w:rPr>
          <w:rFonts w:ascii="Tahoma" w:hAnsi="Tahoma" w:cs="Tahoma"/>
        </w:rPr>
        <w:t xml:space="preserve">“schone” </w:t>
      </w:r>
      <w:r w:rsidR="00BA6F41" w:rsidRPr="00544D0C">
        <w:rPr>
          <w:rFonts w:ascii="Tahoma" w:hAnsi="Tahoma" w:cs="Tahoma"/>
        </w:rPr>
        <w:t>energie worden opgewekt</w:t>
      </w:r>
      <w:r w:rsidR="0038624C" w:rsidRPr="00544D0C">
        <w:rPr>
          <w:rFonts w:ascii="Tahoma" w:hAnsi="Tahoma" w:cs="Tahoma"/>
        </w:rPr>
        <w:t>.</w:t>
      </w:r>
      <w:r w:rsidR="00E54C66" w:rsidRPr="00544D0C">
        <w:rPr>
          <w:rFonts w:ascii="Tahoma" w:hAnsi="Tahoma" w:cs="Tahoma"/>
        </w:rPr>
        <w:t xml:space="preserve"> </w:t>
      </w:r>
      <w:r w:rsidR="0038624C" w:rsidRPr="00544D0C">
        <w:rPr>
          <w:rFonts w:ascii="Tahoma" w:hAnsi="Tahoma" w:cs="Tahoma"/>
        </w:rPr>
        <w:t xml:space="preserve">In de energievoorziening van de </w:t>
      </w:r>
      <w:r w:rsidR="0045388F" w:rsidRPr="00544D0C">
        <w:rPr>
          <w:rFonts w:ascii="Tahoma" w:hAnsi="Tahoma" w:cs="Tahoma"/>
        </w:rPr>
        <w:t>pompen</w:t>
      </w:r>
      <w:r w:rsidR="0038624C" w:rsidRPr="00544D0C">
        <w:rPr>
          <w:rFonts w:ascii="Tahoma" w:hAnsi="Tahoma" w:cs="Tahoma"/>
        </w:rPr>
        <w:t xml:space="preserve"> kan worden voorzien door het gebruik van </w:t>
      </w:r>
      <w:r w:rsidR="00E41948" w:rsidRPr="00544D0C">
        <w:rPr>
          <w:rFonts w:ascii="Tahoma" w:hAnsi="Tahoma" w:cs="Tahoma"/>
        </w:rPr>
        <w:t>“overtollige” wind</w:t>
      </w:r>
      <w:r w:rsidR="0038624C" w:rsidRPr="00544D0C">
        <w:rPr>
          <w:rFonts w:ascii="Tahoma" w:hAnsi="Tahoma" w:cs="Tahoma"/>
        </w:rPr>
        <w:t xml:space="preserve">- en zonne- </w:t>
      </w:r>
      <w:r w:rsidR="00E41948" w:rsidRPr="00544D0C">
        <w:rPr>
          <w:rFonts w:ascii="Tahoma" w:hAnsi="Tahoma" w:cs="Tahoma"/>
        </w:rPr>
        <w:t>energie</w:t>
      </w:r>
      <w:r w:rsidR="0038624C" w:rsidRPr="00544D0C">
        <w:rPr>
          <w:rFonts w:ascii="Tahoma" w:hAnsi="Tahoma" w:cs="Tahoma"/>
        </w:rPr>
        <w:t>.</w:t>
      </w:r>
      <w:r w:rsidR="00BA6F41" w:rsidRPr="00544D0C">
        <w:rPr>
          <w:rFonts w:ascii="Tahoma" w:hAnsi="Tahoma" w:cs="Tahoma"/>
        </w:rPr>
        <w:t xml:space="preserve"> </w:t>
      </w:r>
      <w:r w:rsidR="0038624C" w:rsidRPr="00544D0C">
        <w:rPr>
          <w:rFonts w:ascii="Tahoma" w:hAnsi="Tahoma" w:cs="Tahoma"/>
        </w:rPr>
        <w:t xml:space="preserve">Hiermee neemt </w:t>
      </w:r>
      <w:r w:rsidR="0045388F" w:rsidRPr="00544D0C">
        <w:rPr>
          <w:rFonts w:ascii="Tahoma" w:hAnsi="Tahoma" w:cs="Tahoma"/>
        </w:rPr>
        <w:t xml:space="preserve">ook </w:t>
      </w:r>
      <w:r w:rsidR="0038624C" w:rsidRPr="00544D0C">
        <w:rPr>
          <w:rFonts w:ascii="Tahoma" w:hAnsi="Tahoma" w:cs="Tahoma"/>
        </w:rPr>
        <w:t xml:space="preserve">de bezettingsgraad van die </w:t>
      </w:r>
      <w:r w:rsidR="0045388F" w:rsidRPr="00544D0C">
        <w:rPr>
          <w:rFonts w:ascii="Tahoma" w:hAnsi="Tahoma" w:cs="Tahoma"/>
        </w:rPr>
        <w:t>“</w:t>
      </w:r>
      <w:proofErr w:type="spellStart"/>
      <w:r w:rsidR="0045388F" w:rsidRPr="00544D0C">
        <w:rPr>
          <w:rFonts w:ascii="Tahoma" w:hAnsi="Tahoma" w:cs="Tahoma"/>
        </w:rPr>
        <w:t>renewable</w:t>
      </w:r>
      <w:proofErr w:type="spellEnd"/>
      <w:r w:rsidR="0045388F" w:rsidRPr="00544D0C">
        <w:rPr>
          <w:rFonts w:ascii="Tahoma" w:hAnsi="Tahoma" w:cs="Tahoma"/>
        </w:rPr>
        <w:t>”</w:t>
      </w:r>
      <w:r w:rsidR="002A0C79" w:rsidRPr="00544D0C">
        <w:rPr>
          <w:rFonts w:ascii="Tahoma" w:hAnsi="Tahoma" w:cs="Tahoma"/>
        </w:rPr>
        <w:t xml:space="preserve"> </w:t>
      </w:r>
      <w:r w:rsidR="0045388F" w:rsidRPr="00544D0C">
        <w:rPr>
          <w:rFonts w:ascii="Tahoma" w:hAnsi="Tahoma" w:cs="Tahoma"/>
        </w:rPr>
        <w:t>energiebronnen</w:t>
      </w:r>
      <w:r w:rsidR="0038624C" w:rsidRPr="00544D0C">
        <w:rPr>
          <w:rFonts w:ascii="Tahoma" w:hAnsi="Tahoma" w:cs="Tahoma"/>
        </w:rPr>
        <w:t xml:space="preserve"> toe en nemen dus de kosten van die installaties af.</w:t>
      </w:r>
      <w:r w:rsidR="00675A13" w:rsidRPr="00544D0C">
        <w:rPr>
          <w:rFonts w:ascii="Tahoma" w:hAnsi="Tahoma" w:cs="Tahoma"/>
        </w:rPr>
        <w:t xml:space="preserve"> </w:t>
      </w:r>
      <w:r w:rsidR="00702DF4" w:rsidRPr="00544D0C">
        <w:rPr>
          <w:rFonts w:ascii="Tahoma" w:hAnsi="Tahoma" w:cs="Tahoma"/>
        </w:rPr>
        <w:t xml:space="preserve">Daarnaast komt er in </w:t>
      </w:r>
      <w:r w:rsidR="00702DF4" w:rsidRPr="00544D0C">
        <w:rPr>
          <w:rFonts w:ascii="Tahoma" w:hAnsi="Tahoma" w:cs="Tahoma"/>
          <w:color w:val="000000" w:themeColor="text1"/>
        </w:rPr>
        <w:t xml:space="preserve">en rond het </w:t>
      </w:r>
      <w:r w:rsidR="006146A0">
        <w:rPr>
          <w:rFonts w:ascii="Tahoma" w:hAnsi="Tahoma" w:cs="Tahoma"/>
          <w:color w:val="000000" w:themeColor="text1"/>
        </w:rPr>
        <w:t>Energieopslagmeer</w:t>
      </w:r>
      <w:r w:rsidR="00702DF4" w:rsidRPr="00544D0C">
        <w:rPr>
          <w:rFonts w:ascii="Tahoma" w:hAnsi="Tahoma" w:cs="Tahoma"/>
          <w:color w:val="000000" w:themeColor="text1"/>
        </w:rPr>
        <w:t xml:space="preserve"> perspectief voor grootschalige investeringen in warmteopslag, </w:t>
      </w:r>
      <w:r w:rsidR="00A31781">
        <w:rPr>
          <w:rFonts w:ascii="Tahoma" w:hAnsi="Tahoma" w:cs="Tahoma"/>
          <w:color w:val="000000" w:themeColor="text1"/>
        </w:rPr>
        <w:t xml:space="preserve">een </w:t>
      </w:r>
      <w:proofErr w:type="spellStart"/>
      <w:r w:rsidR="00A31781">
        <w:rPr>
          <w:rFonts w:ascii="Tahoma" w:hAnsi="Tahoma" w:cs="Tahoma"/>
          <w:color w:val="000000" w:themeColor="text1"/>
        </w:rPr>
        <w:t>aquabattery</w:t>
      </w:r>
      <w:proofErr w:type="spellEnd"/>
      <w:r w:rsidR="00A31781">
        <w:rPr>
          <w:rFonts w:ascii="Tahoma" w:hAnsi="Tahoma" w:cs="Tahoma"/>
          <w:color w:val="000000" w:themeColor="text1"/>
        </w:rPr>
        <w:t xml:space="preserve">, </w:t>
      </w:r>
      <w:r w:rsidR="00702DF4" w:rsidRPr="00544D0C">
        <w:rPr>
          <w:rFonts w:ascii="Tahoma" w:hAnsi="Tahoma" w:cs="Tahoma"/>
          <w:color w:val="000000" w:themeColor="text1"/>
        </w:rPr>
        <w:t xml:space="preserve">een zonnepark en een windpark, waardoor het aanbod van duurzame energie </w:t>
      </w:r>
      <w:r w:rsidR="00A31781">
        <w:rPr>
          <w:rFonts w:ascii="Tahoma" w:hAnsi="Tahoma" w:cs="Tahoma"/>
          <w:color w:val="000000" w:themeColor="text1"/>
        </w:rPr>
        <w:t xml:space="preserve">zelfs meer dan </w:t>
      </w:r>
      <w:r w:rsidR="00702DF4" w:rsidRPr="00544D0C">
        <w:rPr>
          <w:rFonts w:ascii="Tahoma" w:hAnsi="Tahoma" w:cs="Tahoma"/>
          <w:color w:val="000000" w:themeColor="text1"/>
        </w:rPr>
        <w:lastRenderedPageBreak/>
        <w:t>verdubbeld kan worden. In één klap wordt ruimschoots voldaan aan de afspraken in het akkoord van Parijs en komt er een concrete invulling voor het Nationaal Klimaatakkoord.</w:t>
      </w:r>
    </w:p>
    <w:p w14:paraId="0EED5C76" w14:textId="77777777" w:rsidR="00675A13" w:rsidRPr="00544D0C" w:rsidRDefault="00675A13" w:rsidP="000D42B1">
      <w:pPr>
        <w:pStyle w:val="Geenafstand"/>
        <w:rPr>
          <w:rFonts w:ascii="Tahoma" w:hAnsi="Tahoma" w:cs="Tahoma"/>
        </w:rPr>
      </w:pPr>
    </w:p>
    <w:p w14:paraId="4E5E534C" w14:textId="2A1BED44" w:rsidR="00DF1D6B" w:rsidRDefault="006F2F72" w:rsidP="000D42B1">
      <w:pPr>
        <w:pStyle w:val="Geenafstand"/>
        <w:rPr>
          <w:rFonts w:ascii="Tahoma" w:hAnsi="Tahoma" w:cs="Tahoma"/>
          <w:b/>
        </w:rPr>
      </w:pPr>
      <w:r>
        <w:rPr>
          <w:noProof/>
        </w:rPr>
        <w:drawing>
          <wp:inline distT="0" distB="0" distL="0" distR="0" wp14:anchorId="7D9976F7" wp14:editId="4393E70D">
            <wp:extent cx="5695950" cy="3181350"/>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95950" cy="3181350"/>
                    </a:xfrm>
                    <a:prstGeom prst="rect">
                      <a:avLst/>
                    </a:prstGeom>
                    <a:noFill/>
                    <a:ln>
                      <a:noFill/>
                    </a:ln>
                  </pic:spPr>
                </pic:pic>
              </a:graphicData>
            </a:graphic>
          </wp:inline>
        </w:drawing>
      </w:r>
    </w:p>
    <w:p w14:paraId="226D772E" w14:textId="77777777" w:rsidR="00DF1D6B" w:rsidRDefault="00DF1D6B" w:rsidP="000D42B1">
      <w:pPr>
        <w:pStyle w:val="Geenafstand"/>
        <w:rPr>
          <w:rFonts w:ascii="Tahoma" w:hAnsi="Tahoma" w:cs="Tahoma"/>
          <w:b/>
        </w:rPr>
      </w:pPr>
    </w:p>
    <w:p w14:paraId="590C278A" w14:textId="12713F99" w:rsidR="00A34B91" w:rsidRPr="00544D0C" w:rsidRDefault="00A34B91" w:rsidP="000D42B1">
      <w:pPr>
        <w:pStyle w:val="Geenafstand"/>
        <w:rPr>
          <w:rFonts w:ascii="Tahoma" w:hAnsi="Tahoma" w:cs="Tahoma"/>
          <w:b/>
        </w:rPr>
      </w:pPr>
      <w:r w:rsidRPr="00544D0C">
        <w:rPr>
          <w:rFonts w:ascii="Tahoma" w:hAnsi="Tahoma" w:cs="Tahoma"/>
          <w:b/>
        </w:rPr>
        <w:t>Kosten en baten grotere waterveiligheid</w:t>
      </w:r>
    </w:p>
    <w:p w14:paraId="4255B140" w14:textId="5AB61633" w:rsidR="00A34B91" w:rsidRPr="00544D0C" w:rsidRDefault="00A34B91" w:rsidP="000D42B1">
      <w:pPr>
        <w:pStyle w:val="Geenafstand"/>
        <w:rPr>
          <w:rFonts w:ascii="Tahoma" w:hAnsi="Tahoma" w:cs="Tahoma"/>
        </w:rPr>
      </w:pPr>
      <w:r w:rsidRPr="00544D0C">
        <w:rPr>
          <w:rFonts w:ascii="Tahoma" w:hAnsi="Tahoma" w:cs="Tahoma"/>
        </w:rPr>
        <w:t xml:space="preserve">Het hele plan, inclusief pompen/turbines, civiele werken, </w:t>
      </w:r>
      <w:r w:rsidR="00A31781">
        <w:rPr>
          <w:rFonts w:ascii="Tahoma" w:hAnsi="Tahoma" w:cs="Tahoma"/>
        </w:rPr>
        <w:t>zoetwaterinlaten, strandherstel,</w:t>
      </w:r>
      <w:r w:rsidRPr="00544D0C">
        <w:rPr>
          <w:rFonts w:ascii="Tahoma" w:hAnsi="Tahoma" w:cs="Tahoma"/>
        </w:rPr>
        <w:t xml:space="preserve"> vaargeulverdieping etc. kost ca</w:t>
      </w:r>
      <w:r w:rsidRPr="00544D0C">
        <w:rPr>
          <w:rFonts w:ascii="Tahoma" w:hAnsi="Tahoma" w:cs="Tahoma"/>
          <w:color w:val="FF0000"/>
        </w:rPr>
        <w:t xml:space="preserve">. </w:t>
      </w:r>
      <w:r w:rsidRPr="00544D0C">
        <w:rPr>
          <w:rFonts w:ascii="Tahoma" w:hAnsi="Tahoma" w:cs="Tahoma"/>
        </w:rPr>
        <w:t>€ 3,7 miljard.  Vergeleken met het dijkverhogingsprogramma van de Deltacommissaris betekent dit een besparing van ca. € 2 miljard in 2050 en het drievoudige tot het einde van deze eeuw. Deze besparing is voornamelijk terug te voeren doordat met DELTA21 vele kostbare dijkverhogingen kunnen worden vermeden. Bij het berekenen van deze besparingen is nog geen rekening gehouden met een (verwachte) zeewaterspiegel verhoging</w:t>
      </w:r>
      <w:r w:rsidR="000B2CCF">
        <w:rPr>
          <w:rFonts w:ascii="Tahoma" w:hAnsi="Tahoma" w:cs="Tahoma"/>
        </w:rPr>
        <w:t xml:space="preserve">, waardoor </w:t>
      </w:r>
      <w:r w:rsidRPr="00544D0C">
        <w:rPr>
          <w:rFonts w:ascii="Tahoma" w:hAnsi="Tahoma" w:cs="Tahoma"/>
        </w:rPr>
        <w:t xml:space="preserve">de besparingen </w:t>
      </w:r>
      <w:r w:rsidR="000B2CCF">
        <w:rPr>
          <w:rFonts w:ascii="Tahoma" w:hAnsi="Tahoma" w:cs="Tahoma"/>
        </w:rPr>
        <w:t xml:space="preserve">nog aanzienlijk zullen </w:t>
      </w:r>
      <w:r w:rsidRPr="00544D0C">
        <w:rPr>
          <w:rFonts w:ascii="Tahoma" w:hAnsi="Tahoma" w:cs="Tahoma"/>
        </w:rPr>
        <w:t>toenemen.</w:t>
      </w:r>
    </w:p>
    <w:p w14:paraId="2CB363E5" w14:textId="77777777" w:rsidR="00A34B91" w:rsidRPr="00544D0C" w:rsidRDefault="00A34B91" w:rsidP="000D42B1">
      <w:pPr>
        <w:pStyle w:val="Geenafstand"/>
        <w:rPr>
          <w:rFonts w:ascii="Tahoma" w:hAnsi="Tahoma" w:cs="Tahoma"/>
          <w:b/>
        </w:rPr>
      </w:pPr>
    </w:p>
    <w:p w14:paraId="78789BB3" w14:textId="6C7DAF1A" w:rsidR="00702DF4" w:rsidRPr="00544D0C" w:rsidRDefault="00675A13" w:rsidP="000D42B1">
      <w:pPr>
        <w:pStyle w:val="Geenafstand"/>
        <w:rPr>
          <w:rFonts w:ascii="Tahoma" w:hAnsi="Tahoma" w:cs="Tahoma"/>
          <w:b/>
        </w:rPr>
      </w:pPr>
      <w:r w:rsidRPr="00544D0C">
        <w:rPr>
          <w:rFonts w:ascii="Tahoma" w:hAnsi="Tahoma" w:cs="Tahoma"/>
          <w:b/>
        </w:rPr>
        <w:t>Kosten en baten duurzame energietransitie</w:t>
      </w:r>
    </w:p>
    <w:p w14:paraId="1626F4C8" w14:textId="5AEBDD87" w:rsidR="00702DF4" w:rsidRPr="00544D0C" w:rsidRDefault="000C5431" w:rsidP="000D42B1">
      <w:pPr>
        <w:pStyle w:val="Geenafstand"/>
        <w:rPr>
          <w:rFonts w:ascii="Tahoma" w:hAnsi="Tahoma" w:cs="Tahoma"/>
        </w:rPr>
      </w:pPr>
      <w:r w:rsidRPr="00544D0C">
        <w:rPr>
          <w:rFonts w:ascii="Tahoma" w:hAnsi="Tahoma" w:cs="Tahoma"/>
        </w:rPr>
        <w:t>Met het opslagbassin en de waterturbines</w:t>
      </w:r>
      <w:r w:rsidR="00702DF4" w:rsidRPr="00544D0C">
        <w:rPr>
          <w:rFonts w:ascii="Tahoma" w:hAnsi="Tahoma" w:cs="Tahoma"/>
        </w:rPr>
        <w:t>, de</w:t>
      </w:r>
      <w:r w:rsidRPr="00544D0C">
        <w:rPr>
          <w:rFonts w:ascii="Tahoma" w:hAnsi="Tahoma" w:cs="Tahoma"/>
        </w:rPr>
        <w:t xml:space="preserve"> </w:t>
      </w:r>
      <w:r w:rsidR="00702DF4" w:rsidRPr="00544D0C">
        <w:rPr>
          <w:rFonts w:ascii="Tahoma" w:hAnsi="Tahoma" w:cs="Tahoma"/>
          <w:color w:val="000000" w:themeColor="text1"/>
        </w:rPr>
        <w:t>warmteopslag, het zonnepark</w:t>
      </w:r>
      <w:r w:rsidR="00A31781">
        <w:rPr>
          <w:rFonts w:ascii="Tahoma" w:hAnsi="Tahoma" w:cs="Tahoma"/>
          <w:color w:val="000000" w:themeColor="text1"/>
        </w:rPr>
        <w:t xml:space="preserve">, de </w:t>
      </w:r>
      <w:proofErr w:type="spellStart"/>
      <w:r w:rsidR="00A31781">
        <w:rPr>
          <w:rFonts w:ascii="Tahoma" w:hAnsi="Tahoma" w:cs="Tahoma"/>
          <w:color w:val="000000" w:themeColor="text1"/>
        </w:rPr>
        <w:t>aquabattery</w:t>
      </w:r>
      <w:proofErr w:type="spellEnd"/>
      <w:r w:rsidR="00702DF4" w:rsidRPr="00544D0C">
        <w:rPr>
          <w:rFonts w:ascii="Tahoma" w:hAnsi="Tahoma" w:cs="Tahoma"/>
          <w:color w:val="000000" w:themeColor="text1"/>
        </w:rPr>
        <w:t xml:space="preserve"> en het windpark</w:t>
      </w:r>
      <w:r w:rsidR="00702DF4" w:rsidRPr="00544D0C">
        <w:rPr>
          <w:rFonts w:ascii="Tahoma" w:hAnsi="Tahoma" w:cs="Tahoma"/>
        </w:rPr>
        <w:t xml:space="preserve"> </w:t>
      </w:r>
      <w:r w:rsidRPr="00544D0C">
        <w:rPr>
          <w:rFonts w:ascii="Tahoma" w:hAnsi="Tahoma" w:cs="Tahoma"/>
        </w:rPr>
        <w:t xml:space="preserve">kan jaarlijks </w:t>
      </w:r>
      <w:r w:rsidR="00702DF4" w:rsidRPr="00544D0C">
        <w:rPr>
          <w:rFonts w:ascii="Tahoma" w:hAnsi="Tahoma" w:cs="Tahoma"/>
        </w:rPr>
        <w:t>tot 10</w:t>
      </w:r>
      <w:r w:rsidRPr="00544D0C">
        <w:rPr>
          <w:rFonts w:ascii="Tahoma" w:hAnsi="Tahoma" w:cs="Tahoma"/>
        </w:rPr>
        <w:t xml:space="preserve"> </w:t>
      </w:r>
      <w:proofErr w:type="spellStart"/>
      <w:r w:rsidRPr="00544D0C">
        <w:rPr>
          <w:rFonts w:ascii="Tahoma" w:hAnsi="Tahoma" w:cs="Tahoma"/>
        </w:rPr>
        <w:t>TWh</w:t>
      </w:r>
      <w:proofErr w:type="spellEnd"/>
      <w:r w:rsidRPr="00544D0C">
        <w:rPr>
          <w:rFonts w:ascii="Tahoma" w:hAnsi="Tahoma" w:cs="Tahoma"/>
        </w:rPr>
        <w:t xml:space="preserve"> aan “schone” energie worden opgewekt.</w:t>
      </w:r>
      <w:r w:rsidR="00702DF4" w:rsidRPr="00544D0C">
        <w:rPr>
          <w:rFonts w:ascii="Tahoma" w:hAnsi="Tahoma" w:cs="Tahoma"/>
        </w:rPr>
        <w:t xml:space="preserve"> Deskundigen schatten de kapitaalwaarde </w:t>
      </w:r>
      <w:r w:rsidR="00411E3A">
        <w:rPr>
          <w:rFonts w:ascii="Tahoma" w:hAnsi="Tahoma" w:cs="Tahoma"/>
        </w:rPr>
        <w:t xml:space="preserve">in 2030 </w:t>
      </w:r>
      <w:r w:rsidR="00702DF4" w:rsidRPr="00544D0C">
        <w:rPr>
          <w:rFonts w:ascii="Tahoma" w:hAnsi="Tahoma" w:cs="Tahoma"/>
        </w:rPr>
        <w:t>voor alléén al de energiesector op enkele miljarden Euro’s.</w:t>
      </w:r>
      <w:r w:rsidRPr="00544D0C">
        <w:rPr>
          <w:rFonts w:ascii="Tahoma" w:hAnsi="Tahoma" w:cs="Tahoma"/>
        </w:rPr>
        <w:t xml:space="preserve"> </w:t>
      </w:r>
      <w:r w:rsidR="00702DF4" w:rsidRPr="00544D0C">
        <w:rPr>
          <w:rFonts w:ascii="Tahoma" w:hAnsi="Tahoma" w:cs="Tahoma"/>
        </w:rPr>
        <w:t xml:space="preserve">De CO2-reductie van het sluiten van 2 conventionele centrales, die </w:t>
      </w:r>
      <w:r w:rsidR="00BD4237">
        <w:rPr>
          <w:rFonts w:ascii="Tahoma" w:hAnsi="Tahoma" w:cs="Tahoma"/>
        </w:rPr>
        <w:t xml:space="preserve">alléén al met de wateropslag </w:t>
      </w:r>
      <w:r w:rsidR="00702DF4" w:rsidRPr="00544D0C">
        <w:rPr>
          <w:rFonts w:ascii="Tahoma" w:hAnsi="Tahoma" w:cs="Tahoma"/>
        </w:rPr>
        <w:t xml:space="preserve">mogelijk wordt, bedraagt jaarlijks minimaal 2-6 </w:t>
      </w:r>
      <w:proofErr w:type="spellStart"/>
      <w:r w:rsidR="00702DF4" w:rsidRPr="00544D0C">
        <w:rPr>
          <w:rFonts w:ascii="Tahoma" w:hAnsi="Tahoma" w:cs="Tahoma"/>
        </w:rPr>
        <w:t>Mton</w:t>
      </w:r>
      <w:proofErr w:type="spellEnd"/>
      <w:r w:rsidR="00702DF4" w:rsidRPr="00544D0C">
        <w:rPr>
          <w:rFonts w:ascii="Tahoma" w:hAnsi="Tahoma" w:cs="Tahoma"/>
        </w:rPr>
        <w:t xml:space="preserve"> CO2. Bij een prijsniveau van € 50 per ton CO2 levert dat jaarlijks ook nog eens een jaarlijkse besparing op van honderden miljoenen</w:t>
      </w:r>
      <w:r w:rsidR="00A31781">
        <w:rPr>
          <w:rFonts w:ascii="Tahoma" w:hAnsi="Tahoma" w:cs="Tahoma"/>
        </w:rPr>
        <w:t xml:space="preserve"> Euro’s</w:t>
      </w:r>
      <w:r w:rsidR="00702DF4" w:rsidRPr="00544D0C">
        <w:rPr>
          <w:rFonts w:ascii="Tahoma" w:hAnsi="Tahoma" w:cs="Tahoma"/>
        </w:rPr>
        <w:t xml:space="preserve">. </w:t>
      </w:r>
    </w:p>
    <w:p w14:paraId="05BC4D06" w14:textId="23E383AC" w:rsidR="00702DF4" w:rsidRPr="00544D0C" w:rsidRDefault="00702DF4" w:rsidP="000D42B1">
      <w:pPr>
        <w:pStyle w:val="Geenafstand"/>
        <w:rPr>
          <w:rFonts w:ascii="Tahoma" w:hAnsi="Tahoma" w:cs="Tahoma"/>
          <w:color w:val="000000" w:themeColor="text1"/>
        </w:rPr>
      </w:pPr>
    </w:p>
    <w:p w14:paraId="5388313F" w14:textId="613E016C" w:rsidR="00702DF4" w:rsidRPr="00544D0C" w:rsidRDefault="00A34B91" w:rsidP="000D42B1">
      <w:pPr>
        <w:pStyle w:val="Geenafstand"/>
        <w:rPr>
          <w:rFonts w:ascii="Tahoma" w:hAnsi="Tahoma" w:cs="Tahoma"/>
          <w:b/>
          <w:color w:val="000000" w:themeColor="text1"/>
        </w:rPr>
      </w:pPr>
      <w:r w:rsidRPr="00544D0C">
        <w:rPr>
          <w:rFonts w:ascii="Tahoma" w:hAnsi="Tahoma" w:cs="Tahoma"/>
          <w:b/>
          <w:color w:val="000000" w:themeColor="text1"/>
        </w:rPr>
        <w:t xml:space="preserve">Waarde van </w:t>
      </w:r>
      <w:r w:rsidR="00702DF4" w:rsidRPr="00544D0C">
        <w:rPr>
          <w:rFonts w:ascii="Tahoma" w:hAnsi="Tahoma" w:cs="Tahoma"/>
          <w:b/>
          <w:color w:val="000000" w:themeColor="text1"/>
        </w:rPr>
        <w:t>Natuur</w:t>
      </w:r>
      <w:r w:rsidRPr="00544D0C">
        <w:rPr>
          <w:rFonts w:ascii="Tahoma" w:hAnsi="Tahoma" w:cs="Tahoma"/>
          <w:b/>
          <w:color w:val="000000" w:themeColor="text1"/>
        </w:rPr>
        <w:t>herstel</w:t>
      </w:r>
    </w:p>
    <w:p w14:paraId="3ADDDFD9" w14:textId="1CC897F4" w:rsidR="00B7790C" w:rsidRPr="00544D0C" w:rsidRDefault="000C5431" w:rsidP="000D42B1">
      <w:pPr>
        <w:pStyle w:val="Geenafstand"/>
        <w:spacing w:after="100" w:afterAutospacing="1"/>
        <w:rPr>
          <w:rFonts w:ascii="Tahoma" w:hAnsi="Tahoma" w:cs="Tahoma"/>
          <w:b/>
          <w:color w:val="000000" w:themeColor="text1"/>
        </w:rPr>
      </w:pPr>
      <w:r w:rsidRPr="00544D0C">
        <w:rPr>
          <w:rFonts w:ascii="Tahoma" w:hAnsi="Tahoma" w:cs="Tahoma"/>
          <w:color w:val="000000" w:themeColor="text1"/>
        </w:rPr>
        <w:t xml:space="preserve">De </w:t>
      </w:r>
      <w:r w:rsidR="00A31781">
        <w:rPr>
          <w:rFonts w:ascii="Tahoma" w:hAnsi="Tahoma" w:cs="Tahoma"/>
          <w:color w:val="000000" w:themeColor="text1"/>
        </w:rPr>
        <w:t xml:space="preserve">maatschappelijke </w:t>
      </w:r>
      <w:r w:rsidRPr="00544D0C">
        <w:rPr>
          <w:rFonts w:ascii="Tahoma" w:hAnsi="Tahoma" w:cs="Tahoma"/>
          <w:color w:val="000000" w:themeColor="text1"/>
        </w:rPr>
        <w:t xml:space="preserve">kapitaalwaarde van een verbeterde woonkwaliteit, </w:t>
      </w:r>
      <w:r w:rsidR="00A31781">
        <w:rPr>
          <w:rFonts w:ascii="Tahoma" w:hAnsi="Tahoma" w:cs="Tahoma"/>
          <w:color w:val="000000" w:themeColor="text1"/>
        </w:rPr>
        <w:t>de natuur,</w:t>
      </w:r>
      <w:r w:rsidRPr="00544D0C">
        <w:rPr>
          <w:rFonts w:ascii="Tahoma" w:hAnsi="Tahoma" w:cs="Tahoma"/>
          <w:color w:val="000000" w:themeColor="text1"/>
        </w:rPr>
        <w:t xml:space="preserve"> de uitbreiding van bouwgrond, </w:t>
      </w:r>
      <w:r w:rsidR="00A31781">
        <w:rPr>
          <w:rFonts w:ascii="Tahoma" w:hAnsi="Tahoma" w:cs="Tahoma"/>
          <w:color w:val="000000" w:themeColor="text1"/>
        </w:rPr>
        <w:t xml:space="preserve">het herstel van waarden voor de recreatie, </w:t>
      </w:r>
      <w:r w:rsidRPr="00544D0C">
        <w:rPr>
          <w:rFonts w:ascii="Tahoma" w:hAnsi="Tahoma" w:cs="Tahoma"/>
          <w:color w:val="000000" w:themeColor="text1"/>
        </w:rPr>
        <w:t xml:space="preserve">de terugkeer van de vismigratie en de aquacultuur. </w:t>
      </w:r>
      <w:r w:rsidR="00A34B91" w:rsidRPr="00544D0C">
        <w:rPr>
          <w:rFonts w:ascii="Tahoma" w:hAnsi="Tahoma" w:cs="Tahoma"/>
          <w:color w:val="000000" w:themeColor="text1"/>
        </w:rPr>
        <w:t>Door de</w:t>
      </w:r>
      <w:r w:rsidRPr="00544D0C">
        <w:rPr>
          <w:rFonts w:ascii="Tahoma" w:hAnsi="Tahoma" w:cs="Tahoma"/>
          <w:color w:val="000000" w:themeColor="text1"/>
        </w:rPr>
        <w:t xml:space="preserve">skundigen </w:t>
      </w:r>
      <w:r w:rsidR="00A34B91" w:rsidRPr="00544D0C">
        <w:rPr>
          <w:rFonts w:ascii="Tahoma" w:hAnsi="Tahoma" w:cs="Tahoma"/>
          <w:color w:val="000000" w:themeColor="text1"/>
        </w:rPr>
        <w:t>word</w:t>
      </w:r>
      <w:r w:rsidR="0021488F">
        <w:rPr>
          <w:rFonts w:ascii="Tahoma" w:hAnsi="Tahoma" w:cs="Tahoma"/>
          <w:color w:val="000000" w:themeColor="text1"/>
        </w:rPr>
        <w:t xml:space="preserve">en </w:t>
      </w:r>
      <w:r w:rsidR="00A34B91" w:rsidRPr="00544D0C">
        <w:rPr>
          <w:rFonts w:ascii="Tahoma" w:hAnsi="Tahoma" w:cs="Tahoma"/>
          <w:color w:val="000000" w:themeColor="text1"/>
        </w:rPr>
        <w:t xml:space="preserve">deze </w:t>
      </w:r>
      <w:r w:rsidR="00A31781">
        <w:rPr>
          <w:rFonts w:ascii="Tahoma" w:hAnsi="Tahoma" w:cs="Tahoma"/>
          <w:color w:val="000000" w:themeColor="text1"/>
        </w:rPr>
        <w:t xml:space="preserve">totale maatschappelijke toegevoegde </w:t>
      </w:r>
      <w:r w:rsidR="00A34B91" w:rsidRPr="00544D0C">
        <w:rPr>
          <w:rFonts w:ascii="Tahoma" w:hAnsi="Tahoma" w:cs="Tahoma"/>
          <w:color w:val="000000" w:themeColor="text1"/>
        </w:rPr>
        <w:t xml:space="preserve">waarde </w:t>
      </w:r>
      <w:r w:rsidRPr="00544D0C">
        <w:rPr>
          <w:rFonts w:ascii="Tahoma" w:hAnsi="Tahoma" w:cs="Tahoma"/>
          <w:color w:val="000000" w:themeColor="text1"/>
        </w:rPr>
        <w:t xml:space="preserve">op € 0,5-1,5 miljard geschat. </w:t>
      </w:r>
      <w:r w:rsidR="00A34B91" w:rsidRPr="00544D0C">
        <w:rPr>
          <w:rFonts w:ascii="Tahoma" w:hAnsi="Tahoma" w:cs="Tahoma"/>
          <w:color w:val="000000" w:themeColor="text1"/>
        </w:rPr>
        <w:t xml:space="preserve">Dat zo in het Haringvliet </w:t>
      </w:r>
      <w:r w:rsidR="00411E3A">
        <w:rPr>
          <w:rFonts w:ascii="Tahoma" w:hAnsi="Tahoma" w:cs="Tahoma"/>
          <w:color w:val="000000" w:themeColor="text1"/>
        </w:rPr>
        <w:t xml:space="preserve">en het Hollands Diep </w:t>
      </w:r>
      <w:r w:rsidR="00A34B91" w:rsidRPr="00544D0C">
        <w:rPr>
          <w:rFonts w:ascii="Tahoma" w:hAnsi="Tahoma" w:cs="Tahoma"/>
          <w:color w:val="000000" w:themeColor="text1"/>
        </w:rPr>
        <w:t>het unieke brakwatergetij weer terugkeert en de effecten van het</w:t>
      </w:r>
      <w:r w:rsidR="00A34B91" w:rsidRPr="00544D0C">
        <w:rPr>
          <w:rFonts w:ascii="Tahoma" w:hAnsi="Tahoma" w:cs="Tahoma"/>
        </w:rPr>
        <w:t xml:space="preserve"> “kierbesluit” er tot </w:t>
      </w:r>
      <w:r w:rsidR="00A34B91" w:rsidRPr="00544D0C">
        <w:rPr>
          <w:rFonts w:ascii="Tahoma" w:hAnsi="Tahoma" w:cs="Tahoma"/>
        </w:rPr>
        <w:lastRenderedPageBreak/>
        <w:t>volle wasdom komen, is in dit dichtbevolkte gebied met zo veel industrie geen overbodige luxe, maar een noodzaak om het woonklimaat te “</w:t>
      </w:r>
      <w:proofErr w:type="spellStart"/>
      <w:r w:rsidR="00A34B91" w:rsidRPr="00544D0C">
        <w:rPr>
          <w:rFonts w:ascii="Tahoma" w:hAnsi="Tahoma" w:cs="Tahoma"/>
        </w:rPr>
        <w:t>vergroenen</w:t>
      </w:r>
      <w:proofErr w:type="spellEnd"/>
      <w:r w:rsidR="00A34B91" w:rsidRPr="00544D0C">
        <w:rPr>
          <w:rFonts w:ascii="Tahoma" w:hAnsi="Tahoma" w:cs="Tahoma"/>
        </w:rPr>
        <w:t>”.</w:t>
      </w:r>
    </w:p>
    <w:p w14:paraId="1EF98350" w14:textId="5FF5E2B3" w:rsidR="00755D84" w:rsidRPr="00544D0C" w:rsidRDefault="00A34B91" w:rsidP="000D42B1">
      <w:pPr>
        <w:pStyle w:val="Geenafstand"/>
        <w:rPr>
          <w:rFonts w:ascii="Tahoma" w:eastAsia="Times New Roman" w:hAnsi="Tahoma" w:cs="Tahoma"/>
          <w:b/>
        </w:rPr>
      </w:pPr>
      <w:r w:rsidRPr="00544D0C">
        <w:rPr>
          <w:rFonts w:ascii="Tahoma" w:eastAsia="Times New Roman" w:hAnsi="Tahoma" w:cs="Tahoma"/>
          <w:b/>
        </w:rPr>
        <w:t xml:space="preserve">De </w:t>
      </w:r>
      <w:r w:rsidR="00755D84" w:rsidRPr="00544D0C">
        <w:rPr>
          <w:rFonts w:ascii="Tahoma" w:eastAsia="Times New Roman" w:hAnsi="Tahoma" w:cs="Tahoma"/>
          <w:b/>
        </w:rPr>
        <w:t>overheid</w:t>
      </w:r>
      <w:r w:rsidR="00A31781">
        <w:rPr>
          <w:rFonts w:ascii="Tahoma" w:eastAsia="Times New Roman" w:hAnsi="Tahoma" w:cs="Tahoma"/>
          <w:b/>
        </w:rPr>
        <w:t xml:space="preserve"> en de haven</w:t>
      </w:r>
    </w:p>
    <w:p w14:paraId="62C9BFF1" w14:textId="19AA85C4" w:rsidR="00B7790C" w:rsidRPr="00544D0C" w:rsidRDefault="00B7790C" w:rsidP="000D42B1">
      <w:pPr>
        <w:pStyle w:val="Geenafstand"/>
        <w:rPr>
          <w:rFonts w:ascii="Tahoma" w:eastAsia="Times New Roman" w:hAnsi="Tahoma" w:cs="Tahoma"/>
          <w:color w:val="FF0000"/>
        </w:rPr>
      </w:pPr>
      <w:r w:rsidRPr="00544D0C">
        <w:rPr>
          <w:rFonts w:ascii="Tahoma" w:eastAsia="Times New Roman" w:hAnsi="Tahoma" w:cs="Tahoma"/>
        </w:rPr>
        <w:t xml:space="preserve">Wil Mainport Rotterdam haar sterke energiepositie behouden, dan zal ook de distributie </w:t>
      </w:r>
      <w:r w:rsidR="003F706B" w:rsidRPr="00544D0C">
        <w:rPr>
          <w:rFonts w:ascii="Tahoma" w:eastAsia="Times New Roman" w:hAnsi="Tahoma" w:cs="Tahoma"/>
        </w:rPr>
        <w:t xml:space="preserve">en opwekking </w:t>
      </w:r>
      <w:r w:rsidRPr="00544D0C">
        <w:rPr>
          <w:rFonts w:ascii="Tahoma" w:eastAsia="Times New Roman" w:hAnsi="Tahoma" w:cs="Tahoma"/>
        </w:rPr>
        <w:t xml:space="preserve">van schone energie via de Mainport een grotere rol moeten gaan spelen. Om de Rotterdamse ambities op het gebied van circulaire economie te kunnen waarmaken, </w:t>
      </w:r>
      <w:r w:rsidR="003F706B" w:rsidRPr="00544D0C">
        <w:rPr>
          <w:rFonts w:ascii="Tahoma" w:eastAsia="Times New Roman" w:hAnsi="Tahoma" w:cs="Tahoma"/>
        </w:rPr>
        <w:t>spelen</w:t>
      </w:r>
      <w:r w:rsidRPr="00544D0C">
        <w:rPr>
          <w:rFonts w:ascii="Tahoma" w:eastAsia="Times New Roman" w:hAnsi="Tahoma" w:cs="Tahoma"/>
        </w:rPr>
        <w:t xml:space="preserve"> opslag </w:t>
      </w:r>
      <w:r w:rsidR="003F706B" w:rsidRPr="00544D0C">
        <w:rPr>
          <w:rFonts w:ascii="Tahoma" w:eastAsia="Times New Roman" w:hAnsi="Tahoma" w:cs="Tahoma"/>
        </w:rPr>
        <w:t xml:space="preserve">en opwekking van schone </w:t>
      </w:r>
      <w:r w:rsidRPr="00544D0C">
        <w:rPr>
          <w:rFonts w:ascii="Tahoma" w:eastAsia="Times New Roman" w:hAnsi="Tahoma" w:cs="Tahoma"/>
        </w:rPr>
        <w:t>energie daarbij een cruciale rol.</w:t>
      </w:r>
      <w:r w:rsidR="00755D84" w:rsidRPr="00544D0C">
        <w:rPr>
          <w:rFonts w:ascii="Tahoma" w:eastAsia="Times New Roman" w:hAnsi="Tahoma" w:cs="Tahoma"/>
        </w:rPr>
        <w:t xml:space="preserve"> Met </w:t>
      </w:r>
      <w:r w:rsidR="004A6FB2" w:rsidRPr="00544D0C">
        <w:rPr>
          <w:rFonts w:ascii="Tahoma" w:eastAsia="Times New Roman" w:hAnsi="Tahoma" w:cs="Tahoma"/>
        </w:rPr>
        <w:t>DELTA21</w:t>
      </w:r>
      <w:r w:rsidR="00755D84" w:rsidRPr="00544D0C">
        <w:rPr>
          <w:rFonts w:ascii="Tahoma" w:eastAsia="Times New Roman" w:hAnsi="Tahoma" w:cs="Tahoma"/>
        </w:rPr>
        <w:t xml:space="preserve"> wordt hier volledig op ingespeeld</w:t>
      </w:r>
      <w:r w:rsidR="00755D84" w:rsidRPr="00544D0C">
        <w:rPr>
          <w:rFonts w:ascii="Tahoma" w:eastAsia="Times New Roman" w:hAnsi="Tahoma" w:cs="Tahoma"/>
          <w:color w:val="FF0000"/>
        </w:rPr>
        <w:t>.</w:t>
      </w:r>
    </w:p>
    <w:p w14:paraId="70D5590A" w14:textId="77777777" w:rsidR="00755D84" w:rsidRPr="00544D0C" w:rsidRDefault="00755D84" w:rsidP="000D42B1">
      <w:pPr>
        <w:pStyle w:val="Geenafstand"/>
        <w:rPr>
          <w:rFonts w:ascii="Tahoma" w:eastAsia="Times New Roman" w:hAnsi="Tahoma" w:cs="Tahoma"/>
          <w:color w:val="FF0000"/>
        </w:rPr>
      </w:pPr>
    </w:p>
    <w:p w14:paraId="3CBE052E" w14:textId="0097903E" w:rsidR="00A34B91" w:rsidRPr="00544D0C" w:rsidRDefault="00A34B91" w:rsidP="000D42B1">
      <w:pPr>
        <w:pStyle w:val="Geenafstand"/>
        <w:rPr>
          <w:rFonts w:ascii="Tahoma" w:eastAsia="Times New Roman" w:hAnsi="Tahoma" w:cs="Tahoma"/>
          <w:b/>
        </w:rPr>
      </w:pPr>
      <w:r w:rsidRPr="00544D0C">
        <w:rPr>
          <w:rFonts w:ascii="Tahoma" w:eastAsia="Times New Roman" w:hAnsi="Tahoma" w:cs="Tahoma"/>
          <w:b/>
        </w:rPr>
        <w:t>Nationale dimensie</w:t>
      </w:r>
    </w:p>
    <w:p w14:paraId="43C5C254" w14:textId="53C615EA" w:rsidR="00F37D84" w:rsidRPr="00544D0C" w:rsidRDefault="00755D84" w:rsidP="000D42B1">
      <w:pPr>
        <w:pStyle w:val="Geenafstand"/>
        <w:rPr>
          <w:rFonts w:ascii="Tahoma" w:eastAsia="Times New Roman" w:hAnsi="Tahoma" w:cs="Tahoma"/>
        </w:rPr>
      </w:pPr>
      <w:r w:rsidRPr="00544D0C">
        <w:rPr>
          <w:rFonts w:ascii="Tahoma" w:eastAsia="Times New Roman" w:hAnsi="Tahoma" w:cs="Tahoma"/>
        </w:rPr>
        <w:t>Voor Dordrecht en Rotterdam is een hogere veiligheid tegen wateroverlast, ook in de buitendijkse gebieden, van groot belang.</w:t>
      </w:r>
      <w:r w:rsidR="005340DF" w:rsidRPr="00544D0C">
        <w:rPr>
          <w:rFonts w:ascii="Tahoma" w:eastAsia="Times New Roman" w:hAnsi="Tahoma" w:cs="Tahoma"/>
        </w:rPr>
        <w:t xml:space="preserve"> Doordat </w:t>
      </w:r>
      <w:r w:rsidR="004A6FB2" w:rsidRPr="00544D0C">
        <w:rPr>
          <w:rFonts w:ascii="Tahoma" w:eastAsia="Times New Roman" w:hAnsi="Tahoma" w:cs="Tahoma"/>
        </w:rPr>
        <w:t>DELTA21</w:t>
      </w:r>
      <w:r w:rsidR="005340DF" w:rsidRPr="00544D0C">
        <w:rPr>
          <w:rFonts w:ascii="Tahoma" w:eastAsia="Times New Roman" w:hAnsi="Tahoma" w:cs="Tahoma"/>
        </w:rPr>
        <w:t xml:space="preserve"> als back-up kan dienen voor en aanvullend werkt op de </w:t>
      </w:r>
      <w:proofErr w:type="spellStart"/>
      <w:r w:rsidR="005340DF" w:rsidRPr="00544D0C">
        <w:rPr>
          <w:rFonts w:ascii="Tahoma" w:eastAsia="Times New Roman" w:hAnsi="Tahoma" w:cs="Tahoma"/>
        </w:rPr>
        <w:t>Maeslantkering</w:t>
      </w:r>
      <w:proofErr w:type="spellEnd"/>
      <w:r w:rsidR="005340DF" w:rsidRPr="00544D0C">
        <w:rPr>
          <w:rFonts w:ascii="Tahoma" w:eastAsia="Times New Roman" w:hAnsi="Tahoma" w:cs="Tahoma"/>
        </w:rPr>
        <w:t xml:space="preserve"> krijgt het veil</w:t>
      </w:r>
      <w:r w:rsidR="0045388F" w:rsidRPr="00544D0C">
        <w:rPr>
          <w:rFonts w:ascii="Tahoma" w:eastAsia="Times New Roman" w:hAnsi="Tahoma" w:cs="Tahoma"/>
        </w:rPr>
        <w:t>ig</w:t>
      </w:r>
      <w:r w:rsidR="005340DF" w:rsidRPr="00544D0C">
        <w:rPr>
          <w:rFonts w:ascii="Tahoma" w:eastAsia="Times New Roman" w:hAnsi="Tahoma" w:cs="Tahoma"/>
        </w:rPr>
        <w:t xml:space="preserve">heidsaspect van </w:t>
      </w:r>
      <w:r w:rsidR="004A6FB2" w:rsidRPr="00544D0C">
        <w:rPr>
          <w:rFonts w:ascii="Tahoma" w:eastAsia="Times New Roman" w:hAnsi="Tahoma" w:cs="Tahoma"/>
        </w:rPr>
        <w:t>DELTA21</w:t>
      </w:r>
      <w:r w:rsidR="005340DF" w:rsidRPr="00544D0C">
        <w:rPr>
          <w:rFonts w:ascii="Tahoma" w:eastAsia="Times New Roman" w:hAnsi="Tahoma" w:cs="Tahoma"/>
        </w:rPr>
        <w:t xml:space="preserve"> een </w:t>
      </w:r>
      <w:r w:rsidR="00F37D84" w:rsidRPr="00544D0C">
        <w:rPr>
          <w:rFonts w:ascii="Tahoma" w:eastAsia="Times New Roman" w:hAnsi="Tahoma" w:cs="Tahoma"/>
        </w:rPr>
        <w:t xml:space="preserve">provinciale en </w:t>
      </w:r>
      <w:r w:rsidR="005340DF" w:rsidRPr="00544D0C">
        <w:rPr>
          <w:rFonts w:ascii="Tahoma" w:eastAsia="Times New Roman" w:hAnsi="Tahoma" w:cs="Tahoma"/>
        </w:rPr>
        <w:t xml:space="preserve">landelijke dimensie. </w:t>
      </w:r>
      <w:r w:rsidR="00CE07A9">
        <w:rPr>
          <w:rFonts w:ascii="Tahoma" w:eastAsia="Times New Roman" w:hAnsi="Tahoma" w:cs="Tahoma"/>
        </w:rPr>
        <w:t>Ook i</w:t>
      </w:r>
      <w:r w:rsidR="005340DF" w:rsidRPr="00544D0C">
        <w:rPr>
          <w:rFonts w:ascii="Tahoma" w:eastAsia="Times New Roman" w:hAnsi="Tahoma" w:cs="Tahoma"/>
        </w:rPr>
        <w:t xml:space="preserve">n tijden van </w:t>
      </w:r>
      <w:r w:rsidR="00A31781">
        <w:rPr>
          <w:rFonts w:ascii="Tahoma" w:eastAsia="Times New Roman" w:hAnsi="Tahoma" w:cs="Tahoma"/>
        </w:rPr>
        <w:t xml:space="preserve">lage energietoevoer </w:t>
      </w:r>
      <w:r w:rsidR="00CE07A9">
        <w:rPr>
          <w:rFonts w:ascii="Tahoma" w:eastAsia="Times New Roman" w:hAnsi="Tahoma" w:cs="Tahoma"/>
        </w:rPr>
        <w:t xml:space="preserve">komt, als bijvangst een </w:t>
      </w:r>
      <w:r w:rsidR="005340DF" w:rsidRPr="00544D0C">
        <w:rPr>
          <w:rFonts w:ascii="Tahoma" w:eastAsia="Times New Roman" w:hAnsi="Tahoma" w:cs="Tahoma"/>
        </w:rPr>
        <w:t xml:space="preserve">energiereservoir </w:t>
      </w:r>
      <w:r w:rsidR="00CE07A9">
        <w:rPr>
          <w:rFonts w:ascii="Tahoma" w:eastAsia="Times New Roman" w:hAnsi="Tahoma" w:cs="Tahoma"/>
        </w:rPr>
        <w:t xml:space="preserve">van duurzaam opgewekte energie </w:t>
      </w:r>
      <w:r w:rsidR="005340DF" w:rsidRPr="00544D0C">
        <w:rPr>
          <w:rFonts w:ascii="Tahoma" w:eastAsia="Times New Roman" w:hAnsi="Tahoma" w:cs="Tahoma"/>
        </w:rPr>
        <w:t xml:space="preserve">beschikbaar </w:t>
      </w:r>
      <w:r w:rsidR="00CE07A9">
        <w:rPr>
          <w:rFonts w:ascii="Tahoma" w:eastAsia="Times New Roman" w:hAnsi="Tahoma" w:cs="Tahoma"/>
        </w:rPr>
        <w:t>van enkele Gigawatts groot.</w:t>
      </w:r>
      <w:r w:rsidR="00A34B91" w:rsidRPr="00544D0C">
        <w:rPr>
          <w:rFonts w:ascii="Tahoma" w:eastAsia="Times New Roman" w:hAnsi="Tahoma" w:cs="Tahoma"/>
        </w:rPr>
        <w:t xml:space="preserve"> </w:t>
      </w:r>
      <w:r w:rsidR="00CE07A9">
        <w:rPr>
          <w:rFonts w:ascii="Tahoma" w:eastAsia="Times New Roman" w:hAnsi="Tahoma" w:cs="Tahoma"/>
        </w:rPr>
        <w:t>Van e</w:t>
      </w:r>
      <w:r w:rsidR="005340DF" w:rsidRPr="00544D0C">
        <w:rPr>
          <w:rFonts w:ascii="Tahoma" w:eastAsia="Times New Roman" w:hAnsi="Tahoma" w:cs="Tahoma"/>
        </w:rPr>
        <w:t xml:space="preserve">en </w:t>
      </w:r>
      <w:r w:rsidR="00A34B91" w:rsidRPr="00544D0C">
        <w:rPr>
          <w:rFonts w:ascii="Tahoma" w:eastAsia="Times New Roman" w:hAnsi="Tahoma" w:cs="Tahoma"/>
        </w:rPr>
        <w:t xml:space="preserve">positief effect op de </w:t>
      </w:r>
      <w:r w:rsidR="005340DF" w:rsidRPr="00544D0C">
        <w:rPr>
          <w:rFonts w:ascii="Tahoma" w:eastAsia="Times New Roman" w:hAnsi="Tahoma" w:cs="Tahoma"/>
        </w:rPr>
        <w:t>veiligheid</w:t>
      </w:r>
      <w:r w:rsidR="00A34B91" w:rsidRPr="00544D0C">
        <w:rPr>
          <w:rFonts w:ascii="Tahoma" w:eastAsia="Times New Roman" w:hAnsi="Tahoma" w:cs="Tahoma"/>
        </w:rPr>
        <w:t xml:space="preserve">, </w:t>
      </w:r>
      <w:r w:rsidR="00CE07A9">
        <w:rPr>
          <w:rFonts w:ascii="Tahoma" w:eastAsia="Times New Roman" w:hAnsi="Tahoma" w:cs="Tahoma"/>
        </w:rPr>
        <w:t xml:space="preserve">het natuurherstel en </w:t>
      </w:r>
      <w:r w:rsidR="00A34B91" w:rsidRPr="00544D0C">
        <w:rPr>
          <w:rFonts w:ascii="Tahoma" w:eastAsia="Times New Roman" w:hAnsi="Tahoma" w:cs="Tahoma"/>
        </w:rPr>
        <w:t xml:space="preserve">de duurzaamheid </w:t>
      </w:r>
      <w:r w:rsidR="00CE07A9">
        <w:rPr>
          <w:rFonts w:ascii="Tahoma" w:eastAsia="Times New Roman" w:hAnsi="Tahoma" w:cs="Tahoma"/>
        </w:rPr>
        <w:t>van het energieaanbod</w:t>
      </w:r>
      <w:r w:rsidR="00A34B91" w:rsidRPr="00544D0C">
        <w:rPr>
          <w:rFonts w:ascii="Tahoma" w:eastAsia="Times New Roman" w:hAnsi="Tahoma" w:cs="Tahoma"/>
        </w:rPr>
        <w:t xml:space="preserve"> </w:t>
      </w:r>
      <w:r w:rsidR="00CE07A9">
        <w:rPr>
          <w:rFonts w:ascii="Tahoma" w:eastAsia="Times New Roman" w:hAnsi="Tahoma" w:cs="Tahoma"/>
        </w:rPr>
        <w:t xml:space="preserve">kan </w:t>
      </w:r>
      <w:r w:rsidR="00A34B91" w:rsidRPr="00544D0C">
        <w:rPr>
          <w:rFonts w:ascii="Tahoma" w:eastAsia="Times New Roman" w:hAnsi="Tahoma" w:cs="Tahoma"/>
        </w:rPr>
        <w:t>heel het land profiteren</w:t>
      </w:r>
      <w:r w:rsidR="005340DF" w:rsidRPr="00544D0C">
        <w:rPr>
          <w:rFonts w:ascii="Tahoma" w:eastAsia="Times New Roman" w:hAnsi="Tahoma" w:cs="Tahoma"/>
        </w:rPr>
        <w:t>.</w:t>
      </w:r>
    </w:p>
    <w:p w14:paraId="14BCE75C" w14:textId="77777777" w:rsidR="00B7790C" w:rsidRPr="00544D0C" w:rsidRDefault="00B7790C" w:rsidP="000D42B1">
      <w:pPr>
        <w:pStyle w:val="Geenafstand"/>
        <w:rPr>
          <w:rFonts w:ascii="Tahoma" w:eastAsia="Times New Roman" w:hAnsi="Tahoma" w:cs="Tahoma"/>
          <w:color w:val="000000" w:themeColor="text1"/>
        </w:rPr>
      </w:pPr>
    </w:p>
    <w:p w14:paraId="2E047BE8" w14:textId="4F58B407" w:rsidR="00B7790C" w:rsidRPr="00544D0C" w:rsidRDefault="00B7790C" w:rsidP="000D42B1">
      <w:pPr>
        <w:pStyle w:val="Geenafstand"/>
        <w:rPr>
          <w:rFonts w:ascii="Tahoma" w:eastAsia="Times New Roman" w:hAnsi="Tahoma" w:cs="Tahoma"/>
          <w:b/>
          <w:color w:val="000000" w:themeColor="text1"/>
        </w:rPr>
      </w:pPr>
      <w:r w:rsidRPr="00544D0C">
        <w:rPr>
          <w:rFonts w:ascii="Tahoma" w:eastAsia="Times New Roman" w:hAnsi="Tahoma" w:cs="Tahoma"/>
          <w:b/>
          <w:color w:val="000000" w:themeColor="text1"/>
        </w:rPr>
        <w:t>Kennis en export</w:t>
      </w:r>
    </w:p>
    <w:p w14:paraId="3E095F44" w14:textId="77777777" w:rsidR="00B7790C" w:rsidRPr="00544D0C" w:rsidRDefault="00B7790C" w:rsidP="000D42B1">
      <w:pPr>
        <w:pStyle w:val="Geenafstand"/>
        <w:rPr>
          <w:rFonts w:ascii="Tahoma" w:eastAsia="Times New Roman" w:hAnsi="Tahoma" w:cs="Tahoma"/>
          <w:color w:val="000000" w:themeColor="text1"/>
        </w:rPr>
      </w:pPr>
      <w:r w:rsidRPr="00544D0C">
        <w:rPr>
          <w:rFonts w:ascii="Tahoma" w:eastAsia="Times New Roman" w:hAnsi="Tahoma" w:cs="Tahoma"/>
          <w:color w:val="000000" w:themeColor="text1"/>
        </w:rPr>
        <w:t xml:space="preserve">De Nederlandse kennis van de pomp- en turbinetechnologie (low </w:t>
      </w:r>
      <w:proofErr w:type="spellStart"/>
      <w:r w:rsidRPr="00544D0C">
        <w:rPr>
          <w:rFonts w:ascii="Tahoma" w:eastAsia="Times New Roman" w:hAnsi="Tahoma" w:cs="Tahoma"/>
          <w:color w:val="000000" w:themeColor="text1"/>
        </w:rPr>
        <w:t>head</w:t>
      </w:r>
      <w:proofErr w:type="spellEnd"/>
      <w:r w:rsidRPr="00544D0C">
        <w:rPr>
          <w:rFonts w:ascii="Tahoma" w:eastAsia="Times New Roman" w:hAnsi="Tahoma" w:cs="Tahoma"/>
          <w:color w:val="000000" w:themeColor="text1"/>
        </w:rPr>
        <w:t xml:space="preserve"> - high volumes) en de huidige turbinetechnologie maken opslag in water in Nederland bijzonder aantrekkelijk.</w:t>
      </w:r>
    </w:p>
    <w:p w14:paraId="0898993C" w14:textId="0BE24BEB" w:rsidR="00FE2A56" w:rsidRPr="00544D0C" w:rsidRDefault="00B7790C" w:rsidP="000D42B1">
      <w:pPr>
        <w:pStyle w:val="Geenafstand"/>
        <w:rPr>
          <w:rFonts w:ascii="Tahoma" w:eastAsia="Times New Roman" w:hAnsi="Tahoma" w:cs="Tahoma"/>
          <w:color w:val="000000" w:themeColor="text1"/>
        </w:rPr>
      </w:pPr>
      <w:r w:rsidRPr="00544D0C">
        <w:rPr>
          <w:rFonts w:ascii="Tahoma" w:eastAsia="Times New Roman" w:hAnsi="Tahoma" w:cs="Tahoma"/>
          <w:color w:val="000000" w:themeColor="text1"/>
        </w:rPr>
        <w:t>De baggerindustrie</w:t>
      </w:r>
      <w:r w:rsidR="00CE07A9">
        <w:rPr>
          <w:rFonts w:ascii="Tahoma" w:eastAsia="Times New Roman" w:hAnsi="Tahoma" w:cs="Tahoma"/>
          <w:color w:val="000000" w:themeColor="text1"/>
        </w:rPr>
        <w:t>, de</w:t>
      </w:r>
      <w:r w:rsidRPr="00544D0C">
        <w:rPr>
          <w:rFonts w:ascii="Tahoma" w:eastAsia="Times New Roman" w:hAnsi="Tahoma" w:cs="Tahoma"/>
          <w:color w:val="000000" w:themeColor="text1"/>
        </w:rPr>
        <w:t xml:space="preserve"> Civiele Waterbouwkunde </w:t>
      </w:r>
      <w:r w:rsidR="00CE07A9">
        <w:rPr>
          <w:rFonts w:ascii="Tahoma" w:eastAsia="Times New Roman" w:hAnsi="Tahoma" w:cs="Tahoma"/>
          <w:color w:val="000000" w:themeColor="text1"/>
        </w:rPr>
        <w:t xml:space="preserve">en de energiesector </w:t>
      </w:r>
      <w:r w:rsidRPr="00544D0C">
        <w:rPr>
          <w:rFonts w:ascii="Tahoma" w:eastAsia="Times New Roman" w:hAnsi="Tahoma" w:cs="Tahoma"/>
          <w:color w:val="000000" w:themeColor="text1"/>
        </w:rPr>
        <w:t xml:space="preserve">staan uitstekend gesteld voor het aanleggen van </w:t>
      </w:r>
      <w:r w:rsidR="00CE07A9">
        <w:rPr>
          <w:rFonts w:ascii="Tahoma" w:eastAsia="Times New Roman" w:hAnsi="Tahoma" w:cs="Tahoma"/>
          <w:color w:val="000000" w:themeColor="text1"/>
        </w:rPr>
        <w:t>dit waterbouwkundige werk.</w:t>
      </w:r>
      <w:r w:rsidRPr="00544D0C">
        <w:rPr>
          <w:rFonts w:ascii="Tahoma" w:eastAsia="Times New Roman" w:hAnsi="Tahoma" w:cs="Tahoma"/>
          <w:color w:val="000000" w:themeColor="text1"/>
        </w:rPr>
        <w:t xml:space="preserve"> </w:t>
      </w:r>
      <w:r w:rsidR="003F706B" w:rsidRPr="00544D0C">
        <w:rPr>
          <w:rFonts w:ascii="Tahoma" w:eastAsia="Times New Roman" w:hAnsi="Tahoma" w:cs="Tahoma"/>
          <w:color w:val="000000" w:themeColor="text1"/>
        </w:rPr>
        <w:t xml:space="preserve">Ook op het gebied van </w:t>
      </w:r>
      <w:r w:rsidR="00CE07A9">
        <w:rPr>
          <w:rFonts w:ascii="Tahoma" w:eastAsia="Times New Roman" w:hAnsi="Tahoma" w:cs="Tahoma"/>
          <w:color w:val="000000" w:themeColor="text1"/>
        </w:rPr>
        <w:t xml:space="preserve">natuurherstel en </w:t>
      </w:r>
      <w:r w:rsidR="003F706B" w:rsidRPr="00544D0C">
        <w:rPr>
          <w:rFonts w:ascii="Tahoma" w:eastAsia="Times New Roman" w:hAnsi="Tahoma" w:cs="Tahoma"/>
          <w:color w:val="000000" w:themeColor="text1"/>
        </w:rPr>
        <w:t xml:space="preserve">aquacultuur is Nederland toonaangevend. </w:t>
      </w:r>
      <w:r w:rsidRPr="00544D0C">
        <w:rPr>
          <w:rFonts w:ascii="Tahoma" w:eastAsia="Times New Roman" w:hAnsi="Tahoma" w:cs="Tahoma"/>
          <w:color w:val="000000" w:themeColor="text1"/>
        </w:rPr>
        <w:t>De kansen voor een spin-off</w:t>
      </w:r>
      <w:r w:rsidR="00CE07A9">
        <w:rPr>
          <w:rFonts w:ascii="Tahoma" w:eastAsia="Times New Roman" w:hAnsi="Tahoma" w:cs="Tahoma"/>
          <w:color w:val="000000" w:themeColor="text1"/>
        </w:rPr>
        <w:t xml:space="preserve"> en de </w:t>
      </w:r>
      <w:r w:rsidRPr="00544D0C">
        <w:rPr>
          <w:rFonts w:ascii="Tahoma" w:eastAsia="Times New Roman" w:hAnsi="Tahoma" w:cs="Tahoma"/>
          <w:color w:val="000000" w:themeColor="text1"/>
        </w:rPr>
        <w:t xml:space="preserve">export van deze unieke combinatie van volledig in Nederland beschikbare kennis zijn groot, mits het ook op de thuismarkt </w:t>
      </w:r>
      <w:r w:rsidR="003F706B" w:rsidRPr="00544D0C">
        <w:rPr>
          <w:rFonts w:ascii="Tahoma" w:eastAsia="Times New Roman" w:hAnsi="Tahoma" w:cs="Tahoma"/>
          <w:color w:val="000000" w:themeColor="text1"/>
        </w:rPr>
        <w:t xml:space="preserve">met succes </w:t>
      </w:r>
      <w:r w:rsidRPr="00544D0C">
        <w:rPr>
          <w:rFonts w:ascii="Tahoma" w:eastAsia="Times New Roman" w:hAnsi="Tahoma" w:cs="Tahoma"/>
          <w:color w:val="000000" w:themeColor="text1"/>
        </w:rPr>
        <w:t>is toegepast.</w:t>
      </w:r>
      <w:r w:rsidR="007830A5">
        <w:rPr>
          <w:rFonts w:ascii="Tahoma" w:eastAsia="Times New Roman" w:hAnsi="Tahoma" w:cs="Tahoma"/>
          <w:color w:val="000000" w:themeColor="text1"/>
        </w:rPr>
        <w:t xml:space="preserve"> </w:t>
      </w:r>
      <w:proofErr w:type="spellStart"/>
      <w:r w:rsidR="007830A5">
        <w:rPr>
          <w:rFonts w:ascii="Tahoma" w:eastAsia="Times New Roman" w:hAnsi="Tahoma" w:cs="Tahoma"/>
          <w:color w:val="000000" w:themeColor="text1"/>
        </w:rPr>
        <w:t>TUDelft</w:t>
      </w:r>
      <w:proofErr w:type="spellEnd"/>
      <w:r w:rsidR="007830A5">
        <w:rPr>
          <w:rFonts w:ascii="Tahoma" w:eastAsia="Times New Roman" w:hAnsi="Tahoma" w:cs="Tahoma"/>
          <w:color w:val="000000" w:themeColor="text1"/>
        </w:rPr>
        <w:t>, de Wageningen Universiteit en Hogeschool Zeeland zijn nauw betrokken bij het ontwikkelproces. Ook die kennis kan wereldwijd worden ingezet.</w:t>
      </w:r>
    </w:p>
    <w:p w14:paraId="613B4AFE" w14:textId="3BAF5E66" w:rsidR="00632603" w:rsidRDefault="00632603" w:rsidP="000D42B1">
      <w:pPr>
        <w:pStyle w:val="Geenafstand"/>
        <w:rPr>
          <w:rFonts w:ascii="Tahoma" w:hAnsi="Tahoma" w:cs="Tahoma"/>
          <w:b/>
          <w:color w:val="000000"/>
          <w:w w:val="94"/>
        </w:rPr>
      </w:pPr>
    </w:p>
    <w:p w14:paraId="51C542C0" w14:textId="09283802" w:rsidR="006F2F72" w:rsidRDefault="006F2F72" w:rsidP="000D42B1">
      <w:pPr>
        <w:pStyle w:val="Geenafstand"/>
        <w:rPr>
          <w:rFonts w:ascii="Tahoma" w:hAnsi="Tahoma" w:cs="Tahoma"/>
          <w:b/>
          <w:color w:val="000000"/>
          <w:w w:val="94"/>
        </w:rPr>
      </w:pPr>
      <w:r>
        <w:rPr>
          <w:noProof/>
        </w:rPr>
        <w:drawing>
          <wp:inline distT="0" distB="0" distL="0" distR="0" wp14:anchorId="678C86E7" wp14:editId="4FCB80C1">
            <wp:extent cx="3208185" cy="2267744"/>
            <wp:effectExtent l="0" t="6033" r="5398" b="5397"/>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5400000">
                      <a:off x="0" y="0"/>
                      <a:ext cx="3230617" cy="2283600"/>
                    </a:xfrm>
                    <a:prstGeom prst="rect">
                      <a:avLst/>
                    </a:prstGeom>
                  </pic:spPr>
                </pic:pic>
              </a:graphicData>
            </a:graphic>
          </wp:inline>
        </w:drawing>
      </w:r>
    </w:p>
    <w:p w14:paraId="66F94C10" w14:textId="77777777" w:rsidR="008B768B" w:rsidRDefault="008B768B" w:rsidP="000D42B1">
      <w:pPr>
        <w:pStyle w:val="Geenafstand"/>
        <w:rPr>
          <w:rFonts w:ascii="Tahoma" w:hAnsi="Tahoma" w:cs="Tahoma"/>
          <w:b/>
          <w:color w:val="000000"/>
          <w:w w:val="94"/>
        </w:rPr>
      </w:pPr>
    </w:p>
    <w:p w14:paraId="2A53F866" w14:textId="77777777" w:rsidR="006F2F72" w:rsidRDefault="006F2F72" w:rsidP="000D42B1">
      <w:pPr>
        <w:pStyle w:val="Geenafstand"/>
        <w:rPr>
          <w:rFonts w:ascii="Tahoma" w:hAnsi="Tahoma" w:cs="Tahoma"/>
          <w:b/>
          <w:color w:val="000000"/>
          <w:w w:val="94"/>
        </w:rPr>
      </w:pPr>
    </w:p>
    <w:p w14:paraId="0905C325" w14:textId="03DF8D38" w:rsidR="00B0797B" w:rsidRDefault="00B0797B" w:rsidP="000D42B1">
      <w:pPr>
        <w:pStyle w:val="Geenafstand"/>
        <w:rPr>
          <w:rFonts w:ascii="Tahoma" w:hAnsi="Tahoma" w:cs="Tahoma"/>
          <w:b/>
        </w:rPr>
      </w:pPr>
      <w:r>
        <w:rPr>
          <w:rFonts w:ascii="Tahoma" w:hAnsi="Tahoma" w:cs="Tahoma"/>
          <w:b/>
        </w:rPr>
        <w:t>Kosten en Baten</w:t>
      </w:r>
    </w:p>
    <w:p w14:paraId="54AA292D" w14:textId="36EF033C" w:rsidR="00B0797B" w:rsidRDefault="00B0797B" w:rsidP="00B0797B">
      <w:pPr>
        <w:pStyle w:val="Geenafstand"/>
        <w:rPr>
          <w:rFonts w:ascii="Tahoma" w:eastAsia="Times New Roman" w:hAnsi="Tahoma" w:cs="Tahoma"/>
          <w:color w:val="000000" w:themeColor="text1"/>
        </w:rPr>
      </w:pPr>
      <w:r w:rsidRPr="00544D0C">
        <w:rPr>
          <w:rFonts w:ascii="Tahoma" w:eastAsia="Times New Roman" w:hAnsi="Tahoma" w:cs="Tahoma"/>
          <w:color w:val="000000" w:themeColor="text1"/>
        </w:rPr>
        <w:t xml:space="preserve">De </w:t>
      </w:r>
      <w:r>
        <w:rPr>
          <w:rFonts w:ascii="Tahoma" w:eastAsia="Times New Roman" w:hAnsi="Tahoma" w:cs="Tahoma"/>
          <w:color w:val="000000" w:themeColor="text1"/>
        </w:rPr>
        <w:t xml:space="preserve">aanlegkosten van de werken bij het Haringvliet zijn op € 3,7 miljard geschat. Omdat de waterspiegel </w:t>
      </w:r>
      <w:proofErr w:type="gramStart"/>
      <w:r>
        <w:rPr>
          <w:rFonts w:ascii="Tahoma" w:eastAsia="Times New Roman" w:hAnsi="Tahoma" w:cs="Tahoma"/>
          <w:color w:val="000000" w:themeColor="text1"/>
        </w:rPr>
        <w:t>omlaag gaat</w:t>
      </w:r>
      <w:proofErr w:type="gramEnd"/>
      <w:r>
        <w:rPr>
          <w:rFonts w:ascii="Tahoma" w:eastAsia="Times New Roman" w:hAnsi="Tahoma" w:cs="Tahoma"/>
          <w:color w:val="000000" w:themeColor="text1"/>
        </w:rPr>
        <w:t xml:space="preserve"> bij hoge afvoeren worden de dijken ontlast en hoeven lager en minder zwaar worden. Dat levert tot 2</w:t>
      </w:r>
      <w:r w:rsidR="007830A5">
        <w:rPr>
          <w:rFonts w:ascii="Tahoma" w:eastAsia="Times New Roman" w:hAnsi="Tahoma" w:cs="Tahoma"/>
          <w:color w:val="000000" w:themeColor="text1"/>
        </w:rPr>
        <w:t xml:space="preserve">100 al </w:t>
      </w:r>
      <w:r>
        <w:rPr>
          <w:rFonts w:ascii="Tahoma" w:eastAsia="Times New Roman" w:hAnsi="Tahoma" w:cs="Tahoma"/>
          <w:color w:val="000000" w:themeColor="text1"/>
        </w:rPr>
        <w:t>een besparing op van € 6 miljard en bij een zeespiegelrijzing van meer dan een meter verdubbelt dit bedrag</w:t>
      </w:r>
      <w:r w:rsidR="007830A5">
        <w:rPr>
          <w:rFonts w:ascii="Tahoma" w:eastAsia="Times New Roman" w:hAnsi="Tahoma" w:cs="Tahoma"/>
          <w:color w:val="000000" w:themeColor="text1"/>
        </w:rPr>
        <w:t xml:space="preserve"> zelfs</w:t>
      </w:r>
      <w:r>
        <w:rPr>
          <w:rFonts w:ascii="Tahoma" w:eastAsia="Times New Roman" w:hAnsi="Tahoma" w:cs="Tahoma"/>
          <w:color w:val="000000" w:themeColor="text1"/>
        </w:rPr>
        <w:t xml:space="preserve">. De </w:t>
      </w:r>
      <w:r w:rsidR="007830A5">
        <w:rPr>
          <w:rFonts w:ascii="Tahoma" w:eastAsia="Times New Roman" w:hAnsi="Tahoma" w:cs="Tahoma"/>
          <w:color w:val="000000" w:themeColor="text1"/>
        </w:rPr>
        <w:t>kapitaal</w:t>
      </w:r>
      <w:r>
        <w:rPr>
          <w:rFonts w:ascii="Tahoma" w:eastAsia="Times New Roman" w:hAnsi="Tahoma" w:cs="Tahoma"/>
          <w:color w:val="000000" w:themeColor="text1"/>
        </w:rPr>
        <w:t xml:space="preserve">opbrengsten van </w:t>
      </w:r>
      <w:r w:rsidR="00CE07A9">
        <w:rPr>
          <w:rFonts w:ascii="Tahoma" w:eastAsia="Times New Roman" w:hAnsi="Tahoma" w:cs="Tahoma"/>
          <w:color w:val="000000" w:themeColor="text1"/>
        </w:rPr>
        <w:t xml:space="preserve">alléén al </w:t>
      </w:r>
      <w:r>
        <w:rPr>
          <w:rFonts w:ascii="Tahoma" w:eastAsia="Times New Roman" w:hAnsi="Tahoma" w:cs="Tahoma"/>
          <w:color w:val="000000" w:themeColor="text1"/>
        </w:rPr>
        <w:t xml:space="preserve">de “batterij” van 1,8 GW wordt </w:t>
      </w:r>
      <w:r w:rsidR="00CE07A9">
        <w:rPr>
          <w:rFonts w:ascii="Tahoma" w:eastAsia="Times New Roman" w:hAnsi="Tahoma" w:cs="Tahoma"/>
          <w:color w:val="000000" w:themeColor="text1"/>
        </w:rPr>
        <w:t xml:space="preserve">voor 2030 </w:t>
      </w:r>
      <w:r>
        <w:rPr>
          <w:rFonts w:ascii="Tahoma" w:eastAsia="Times New Roman" w:hAnsi="Tahoma" w:cs="Tahoma"/>
          <w:color w:val="000000" w:themeColor="text1"/>
        </w:rPr>
        <w:t xml:space="preserve">geschat op € </w:t>
      </w:r>
      <w:r w:rsidR="00CE07A9">
        <w:rPr>
          <w:rFonts w:ascii="Tahoma" w:eastAsia="Times New Roman" w:hAnsi="Tahoma" w:cs="Tahoma"/>
          <w:color w:val="000000" w:themeColor="text1"/>
        </w:rPr>
        <w:t>2</w:t>
      </w:r>
      <w:r>
        <w:rPr>
          <w:rFonts w:ascii="Tahoma" w:eastAsia="Times New Roman" w:hAnsi="Tahoma" w:cs="Tahoma"/>
          <w:color w:val="000000" w:themeColor="text1"/>
        </w:rPr>
        <w:t xml:space="preserve"> miljard. De opbrengsten van </w:t>
      </w:r>
      <w:r w:rsidR="00CE07A9">
        <w:rPr>
          <w:rFonts w:ascii="Tahoma" w:eastAsia="Times New Roman" w:hAnsi="Tahoma" w:cs="Tahoma"/>
          <w:color w:val="000000" w:themeColor="text1"/>
        </w:rPr>
        <w:t xml:space="preserve">de </w:t>
      </w:r>
      <w:proofErr w:type="spellStart"/>
      <w:r w:rsidR="00CE07A9">
        <w:rPr>
          <w:rFonts w:ascii="Tahoma" w:eastAsia="Times New Roman" w:hAnsi="Tahoma" w:cs="Tahoma"/>
          <w:color w:val="000000" w:themeColor="text1"/>
        </w:rPr>
        <w:t>aquabattery</w:t>
      </w:r>
      <w:proofErr w:type="spellEnd"/>
      <w:r w:rsidR="00CE07A9">
        <w:rPr>
          <w:rFonts w:ascii="Tahoma" w:eastAsia="Times New Roman" w:hAnsi="Tahoma" w:cs="Tahoma"/>
          <w:color w:val="000000" w:themeColor="text1"/>
        </w:rPr>
        <w:t xml:space="preserve">, het drijvend </w:t>
      </w:r>
      <w:r>
        <w:rPr>
          <w:rFonts w:ascii="Tahoma" w:eastAsia="Times New Roman" w:hAnsi="Tahoma" w:cs="Tahoma"/>
          <w:color w:val="000000" w:themeColor="text1"/>
        </w:rPr>
        <w:t>zonnepark, het windpark, het warmteopslag</w:t>
      </w:r>
      <w:r w:rsidR="007830A5">
        <w:rPr>
          <w:rFonts w:ascii="Tahoma" w:eastAsia="Times New Roman" w:hAnsi="Tahoma" w:cs="Tahoma"/>
          <w:color w:val="000000" w:themeColor="text1"/>
        </w:rPr>
        <w:t xml:space="preserve"> </w:t>
      </w:r>
      <w:r>
        <w:rPr>
          <w:rFonts w:ascii="Tahoma" w:eastAsia="Times New Roman" w:hAnsi="Tahoma" w:cs="Tahoma"/>
          <w:color w:val="000000" w:themeColor="text1"/>
        </w:rPr>
        <w:t xml:space="preserve">bekken, het herstel en de versterking van de natuur, het toerisme, de vismigratie en de aquacultuur zijn daarin </w:t>
      </w:r>
      <w:r w:rsidR="00CE07A9">
        <w:rPr>
          <w:rFonts w:ascii="Tahoma" w:eastAsia="Times New Roman" w:hAnsi="Tahoma" w:cs="Tahoma"/>
          <w:color w:val="000000" w:themeColor="text1"/>
        </w:rPr>
        <w:t xml:space="preserve">allemaal </w:t>
      </w:r>
      <w:r>
        <w:rPr>
          <w:rFonts w:ascii="Tahoma" w:eastAsia="Times New Roman" w:hAnsi="Tahoma" w:cs="Tahoma"/>
          <w:color w:val="000000" w:themeColor="text1"/>
        </w:rPr>
        <w:t xml:space="preserve">nog niet meegenomen.    </w:t>
      </w:r>
    </w:p>
    <w:p w14:paraId="2DFEA553" w14:textId="77777777" w:rsidR="00B0797B" w:rsidRDefault="00B0797B" w:rsidP="000D42B1">
      <w:pPr>
        <w:pStyle w:val="Geenafstand"/>
        <w:rPr>
          <w:rFonts w:ascii="Tahoma" w:hAnsi="Tahoma" w:cs="Tahoma"/>
          <w:b/>
        </w:rPr>
      </w:pPr>
    </w:p>
    <w:p w14:paraId="7FDDE8C7" w14:textId="2F06ABEE" w:rsidR="000D6374" w:rsidRPr="00544D0C" w:rsidRDefault="000D6374" w:rsidP="000D42B1">
      <w:pPr>
        <w:pStyle w:val="Geenafstand"/>
        <w:rPr>
          <w:rFonts w:ascii="Tahoma" w:hAnsi="Tahoma" w:cs="Tahoma"/>
          <w:b/>
        </w:rPr>
      </w:pPr>
      <w:r w:rsidRPr="00544D0C">
        <w:rPr>
          <w:rFonts w:ascii="Tahoma" w:hAnsi="Tahoma" w:cs="Tahoma"/>
          <w:b/>
        </w:rPr>
        <w:t>Initiatief</w:t>
      </w:r>
    </w:p>
    <w:p w14:paraId="0EB607BF" w14:textId="772CB523" w:rsidR="00632603" w:rsidRPr="00544D0C" w:rsidRDefault="000D6374" w:rsidP="000D42B1">
      <w:pPr>
        <w:pStyle w:val="Geenafstand"/>
        <w:rPr>
          <w:rFonts w:ascii="Tahoma" w:hAnsi="Tahoma" w:cs="Tahoma"/>
        </w:rPr>
      </w:pPr>
      <w:r w:rsidRPr="00544D0C">
        <w:rPr>
          <w:rFonts w:ascii="Tahoma" w:hAnsi="Tahoma" w:cs="Tahoma"/>
        </w:rPr>
        <w:t xml:space="preserve">Het plan is een privaat </w:t>
      </w:r>
      <w:r w:rsidR="00632603" w:rsidRPr="00544D0C">
        <w:rPr>
          <w:rFonts w:ascii="Tahoma" w:hAnsi="Tahoma" w:cs="Tahoma"/>
        </w:rPr>
        <w:t>initiatief</w:t>
      </w:r>
      <w:r w:rsidRPr="00544D0C">
        <w:rPr>
          <w:rFonts w:ascii="Tahoma" w:hAnsi="Tahoma" w:cs="Tahoma"/>
        </w:rPr>
        <w:t xml:space="preserve">, hoewel veel </w:t>
      </w:r>
      <w:r w:rsidR="00CE07A9">
        <w:rPr>
          <w:rFonts w:ascii="Tahoma" w:hAnsi="Tahoma" w:cs="Tahoma"/>
        </w:rPr>
        <w:t>“</w:t>
      </w:r>
      <w:r w:rsidRPr="00544D0C">
        <w:rPr>
          <w:rFonts w:ascii="Tahoma" w:hAnsi="Tahoma" w:cs="Tahoma"/>
        </w:rPr>
        <w:t>stakeholders</w:t>
      </w:r>
      <w:r w:rsidR="00CE07A9">
        <w:rPr>
          <w:rFonts w:ascii="Tahoma" w:hAnsi="Tahoma" w:cs="Tahoma"/>
        </w:rPr>
        <w:t>”</w:t>
      </w:r>
      <w:r w:rsidR="00C766B2">
        <w:rPr>
          <w:rFonts w:ascii="Tahoma" w:hAnsi="Tahoma" w:cs="Tahoma"/>
        </w:rPr>
        <w:t>, op de achtergrond,</w:t>
      </w:r>
      <w:r w:rsidRPr="00544D0C">
        <w:rPr>
          <w:rFonts w:ascii="Tahoma" w:hAnsi="Tahoma" w:cs="Tahoma"/>
        </w:rPr>
        <w:t xml:space="preserve"> </w:t>
      </w:r>
      <w:r w:rsidR="00CE07A9">
        <w:rPr>
          <w:rFonts w:ascii="Tahoma" w:hAnsi="Tahoma" w:cs="Tahoma"/>
        </w:rPr>
        <w:t xml:space="preserve">adviseren en </w:t>
      </w:r>
      <w:r w:rsidRPr="00544D0C">
        <w:rPr>
          <w:rFonts w:ascii="Tahoma" w:hAnsi="Tahoma" w:cs="Tahoma"/>
        </w:rPr>
        <w:t xml:space="preserve">nauw bij de ontwikkeling van het plan zijn betrokken. Twaalf belangrijke </w:t>
      </w:r>
      <w:r w:rsidR="00632603" w:rsidRPr="00544D0C">
        <w:rPr>
          <w:rFonts w:ascii="Tahoma" w:hAnsi="Tahoma" w:cs="Tahoma"/>
        </w:rPr>
        <w:t xml:space="preserve">partijen </w:t>
      </w:r>
      <w:r w:rsidRPr="00544D0C">
        <w:rPr>
          <w:rFonts w:ascii="Tahoma" w:hAnsi="Tahoma" w:cs="Tahoma"/>
        </w:rPr>
        <w:t>van overheid,</w:t>
      </w:r>
      <w:r w:rsidR="00632603" w:rsidRPr="00544D0C">
        <w:rPr>
          <w:rFonts w:ascii="Tahoma" w:hAnsi="Tahoma" w:cs="Tahoma"/>
        </w:rPr>
        <w:t xml:space="preserve"> energiebedrijven, universiteiten, hogescholen, adviesbureaus en andere bedrijven</w:t>
      </w:r>
      <w:r w:rsidRPr="00544D0C">
        <w:rPr>
          <w:rFonts w:ascii="Tahoma" w:hAnsi="Tahoma" w:cs="Tahoma"/>
        </w:rPr>
        <w:t xml:space="preserve"> steunen het plan </w:t>
      </w:r>
      <w:r w:rsidR="00CE07A9">
        <w:rPr>
          <w:rFonts w:ascii="Tahoma" w:hAnsi="Tahoma" w:cs="Tahoma"/>
        </w:rPr>
        <w:t>actief</w:t>
      </w:r>
      <w:r w:rsidR="00632603" w:rsidRPr="00544D0C">
        <w:rPr>
          <w:rFonts w:ascii="Tahoma" w:hAnsi="Tahoma" w:cs="Tahoma"/>
        </w:rPr>
        <w:t xml:space="preserve">. </w:t>
      </w:r>
      <w:r w:rsidRPr="00544D0C">
        <w:rPr>
          <w:rFonts w:ascii="Tahoma" w:hAnsi="Tahoma" w:cs="Tahoma"/>
        </w:rPr>
        <w:t xml:space="preserve">Daarnaast volgen </w:t>
      </w:r>
      <w:r w:rsidR="00C766B2">
        <w:rPr>
          <w:rFonts w:ascii="Tahoma" w:hAnsi="Tahoma" w:cs="Tahoma"/>
        </w:rPr>
        <w:t>v</w:t>
      </w:r>
      <w:r w:rsidRPr="00544D0C">
        <w:rPr>
          <w:rFonts w:ascii="Tahoma" w:hAnsi="Tahoma" w:cs="Tahoma"/>
        </w:rPr>
        <w:t>eertig organ</w:t>
      </w:r>
      <w:r w:rsidR="00672F87">
        <w:rPr>
          <w:rFonts w:ascii="Tahoma" w:hAnsi="Tahoma" w:cs="Tahoma"/>
        </w:rPr>
        <w:t>i</w:t>
      </w:r>
      <w:r w:rsidRPr="00544D0C">
        <w:rPr>
          <w:rFonts w:ascii="Tahoma" w:hAnsi="Tahoma" w:cs="Tahoma"/>
        </w:rPr>
        <w:t>saties de ontwikkeling van het plan op de voet</w:t>
      </w:r>
      <w:r w:rsidR="007830A5">
        <w:rPr>
          <w:rFonts w:ascii="Tahoma" w:hAnsi="Tahoma" w:cs="Tahoma"/>
        </w:rPr>
        <w:t xml:space="preserve"> (zie ook: www.delta21.nl)</w:t>
      </w:r>
    </w:p>
    <w:p w14:paraId="7853D817" w14:textId="77777777" w:rsidR="00632603" w:rsidRPr="00544D0C" w:rsidRDefault="00632603" w:rsidP="000D42B1">
      <w:pPr>
        <w:pStyle w:val="Geenafstand"/>
        <w:rPr>
          <w:rFonts w:ascii="Tahoma" w:hAnsi="Tahoma" w:cs="Tahoma"/>
        </w:rPr>
      </w:pPr>
    </w:p>
    <w:p w14:paraId="682F0EE3" w14:textId="4FEB98F0" w:rsidR="00F37D84" w:rsidRPr="00544D0C" w:rsidRDefault="000D6374" w:rsidP="000D42B1">
      <w:pPr>
        <w:pStyle w:val="Geenafstand"/>
        <w:rPr>
          <w:rFonts w:ascii="Tahoma" w:hAnsi="Tahoma" w:cs="Tahoma"/>
          <w:b/>
        </w:rPr>
      </w:pPr>
      <w:r w:rsidRPr="00544D0C">
        <w:rPr>
          <w:rFonts w:ascii="Tahoma" w:hAnsi="Tahoma" w:cs="Tahoma"/>
          <w:b/>
        </w:rPr>
        <w:t>Vervolg</w:t>
      </w:r>
    </w:p>
    <w:p w14:paraId="56581199" w14:textId="2D7DFED0" w:rsidR="00D30F3E" w:rsidRPr="00544D0C" w:rsidRDefault="000D6374" w:rsidP="000D42B1">
      <w:pPr>
        <w:pStyle w:val="Geenafstand"/>
        <w:rPr>
          <w:rFonts w:ascii="Tahoma" w:hAnsi="Tahoma" w:cs="Tahoma"/>
        </w:rPr>
      </w:pPr>
      <w:r w:rsidRPr="00544D0C">
        <w:rPr>
          <w:rFonts w:ascii="Tahoma" w:hAnsi="Tahoma" w:cs="Tahoma"/>
        </w:rPr>
        <w:t xml:space="preserve">Op de website </w:t>
      </w:r>
      <w:r w:rsidR="00672F87">
        <w:rPr>
          <w:rFonts w:ascii="Tahoma" w:hAnsi="Tahoma" w:cs="Tahoma"/>
        </w:rPr>
        <w:t xml:space="preserve">van DELTA21 </w:t>
      </w:r>
      <w:r w:rsidRPr="00544D0C">
        <w:rPr>
          <w:rFonts w:ascii="Tahoma" w:hAnsi="Tahoma" w:cs="Tahoma"/>
        </w:rPr>
        <w:t xml:space="preserve">is </w:t>
      </w:r>
      <w:r w:rsidR="00BB0157">
        <w:rPr>
          <w:rFonts w:ascii="Tahoma" w:hAnsi="Tahoma" w:cs="Tahoma"/>
        </w:rPr>
        <w:t xml:space="preserve">alle </w:t>
      </w:r>
      <w:r w:rsidRPr="00544D0C">
        <w:rPr>
          <w:rFonts w:ascii="Tahoma" w:hAnsi="Tahoma" w:cs="Tahoma"/>
        </w:rPr>
        <w:t xml:space="preserve">informatie beschikbaar gesteld, die breed publiekelijk </w:t>
      </w:r>
      <w:r w:rsidR="00672F87">
        <w:rPr>
          <w:rFonts w:ascii="Tahoma" w:hAnsi="Tahoma" w:cs="Tahoma"/>
        </w:rPr>
        <w:t xml:space="preserve">gedeeld </w:t>
      </w:r>
      <w:r w:rsidRPr="00544D0C">
        <w:rPr>
          <w:rFonts w:ascii="Tahoma" w:hAnsi="Tahoma" w:cs="Tahoma"/>
        </w:rPr>
        <w:t xml:space="preserve">wordt. </w:t>
      </w:r>
      <w:r w:rsidR="00672F87">
        <w:rPr>
          <w:rFonts w:ascii="Tahoma" w:hAnsi="Tahoma" w:cs="Tahoma"/>
        </w:rPr>
        <w:t xml:space="preserve">Het geheel is met </w:t>
      </w:r>
      <w:r w:rsidR="00F37D84" w:rsidRPr="00544D0C">
        <w:rPr>
          <w:rFonts w:ascii="Tahoma" w:hAnsi="Tahoma" w:cs="Tahoma"/>
        </w:rPr>
        <w:t xml:space="preserve">de inbreng van </w:t>
      </w:r>
      <w:r w:rsidR="00BB0157">
        <w:rPr>
          <w:rFonts w:ascii="Tahoma" w:hAnsi="Tahoma" w:cs="Tahoma"/>
        </w:rPr>
        <w:t>“</w:t>
      </w:r>
      <w:r w:rsidR="00F37D84" w:rsidRPr="00544D0C">
        <w:rPr>
          <w:rFonts w:ascii="Tahoma" w:hAnsi="Tahoma" w:cs="Tahoma"/>
        </w:rPr>
        <w:t>stakeholders</w:t>
      </w:r>
      <w:r w:rsidR="00BB0157">
        <w:rPr>
          <w:rFonts w:ascii="Tahoma" w:hAnsi="Tahoma" w:cs="Tahoma"/>
        </w:rPr>
        <w:t>”</w:t>
      </w:r>
      <w:r w:rsidR="00F37D84" w:rsidRPr="00544D0C">
        <w:rPr>
          <w:rFonts w:ascii="Tahoma" w:hAnsi="Tahoma" w:cs="Tahoma"/>
        </w:rPr>
        <w:t xml:space="preserve"> </w:t>
      </w:r>
      <w:r w:rsidRPr="00544D0C">
        <w:rPr>
          <w:rFonts w:ascii="Tahoma" w:hAnsi="Tahoma" w:cs="Tahoma"/>
        </w:rPr>
        <w:t>en de betrokken partijen</w:t>
      </w:r>
      <w:r w:rsidR="00672F87">
        <w:rPr>
          <w:rFonts w:ascii="Tahoma" w:hAnsi="Tahoma" w:cs="Tahoma"/>
        </w:rPr>
        <w:t xml:space="preserve"> en de </w:t>
      </w:r>
      <w:r w:rsidR="00F37D84" w:rsidRPr="00544D0C">
        <w:rPr>
          <w:rFonts w:ascii="Tahoma" w:hAnsi="Tahoma" w:cs="Tahoma"/>
        </w:rPr>
        <w:t xml:space="preserve">onderdelen </w:t>
      </w:r>
      <w:r w:rsidRPr="00544D0C">
        <w:rPr>
          <w:rFonts w:ascii="Tahoma" w:hAnsi="Tahoma" w:cs="Tahoma"/>
        </w:rPr>
        <w:t xml:space="preserve">natuurherstel, </w:t>
      </w:r>
      <w:r w:rsidR="00F37D84" w:rsidRPr="00544D0C">
        <w:rPr>
          <w:rFonts w:ascii="Tahoma" w:hAnsi="Tahoma" w:cs="Tahoma"/>
        </w:rPr>
        <w:t xml:space="preserve">waterveiligheid, energie, zoetwater garantie </w:t>
      </w:r>
      <w:r w:rsidR="00672F87">
        <w:rPr>
          <w:rFonts w:ascii="Tahoma" w:hAnsi="Tahoma" w:cs="Tahoma"/>
        </w:rPr>
        <w:t>en</w:t>
      </w:r>
      <w:r w:rsidR="00F37D84" w:rsidRPr="00544D0C">
        <w:rPr>
          <w:rFonts w:ascii="Tahoma" w:hAnsi="Tahoma" w:cs="Tahoma"/>
        </w:rPr>
        <w:t xml:space="preserve"> aquacultuur</w:t>
      </w:r>
      <w:r w:rsidR="00672F87">
        <w:rPr>
          <w:rFonts w:ascii="Tahoma" w:hAnsi="Tahoma" w:cs="Tahoma"/>
        </w:rPr>
        <w:t xml:space="preserve"> tot </w:t>
      </w:r>
      <w:proofErr w:type="gramStart"/>
      <w:r w:rsidR="00672F87">
        <w:rPr>
          <w:rFonts w:ascii="Tahoma" w:hAnsi="Tahoma" w:cs="Tahoma"/>
        </w:rPr>
        <w:t>stand</w:t>
      </w:r>
      <w:proofErr w:type="gramEnd"/>
      <w:r w:rsidR="00672F87">
        <w:rPr>
          <w:rFonts w:ascii="Tahoma" w:hAnsi="Tahoma" w:cs="Tahoma"/>
        </w:rPr>
        <w:t xml:space="preserve"> gekomen</w:t>
      </w:r>
      <w:r w:rsidR="00F37D84" w:rsidRPr="00544D0C">
        <w:rPr>
          <w:rFonts w:ascii="Tahoma" w:hAnsi="Tahoma" w:cs="Tahoma"/>
        </w:rPr>
        <w:t xml:space="preserve">. </w:t>
      </w:r>
      <w:r w:rsidRPr="00544D0C">
        <w:rPr>
          <w:rFonts w:ascii="Tahoma" w:hAnsi="Tahoma" w:cs="Tahoma"/>
        </w:rPr>
        <w:t xml:space="preserve">De ambitie van de initiatiefnemers is om </w:t>
      </w:r>
      <w:r w:rsidR="00761172">
        <w:rPr>
          <w:rFonts w:ascii="Tahoma" w:hAnsi="Tahoma" w:cs="Tahoma"/>
        </w:rPr>
        <w:t>eerst</w:t>
      </w:r>
      <w:r w:rsidR="002C21C4">
        <w:rPr>
          <w:rFonts w:ascii="Tahoma" w:hAnsi="Tahoma" w:cs="Tahoma"/>
        </w:rPr>
        <w:t>, zo mogelijk samen met de overheden,</w:t>
      </w:r>
      <w:r w:rsidR="00761172">
        <w:rPr>
          <w:rFonts w:ascii="Tahoma" w:hAnsi="Tahoma" w:cs="Tahoma"/>
        </w:rPr>
        <w:t xml:space="preserve"> </w:t>
      </w:r>
      <w:r w:rsidRPr="00544D0C">
        <w:rPr>
          <w:rFonts w:ascii="Tahoma" w:hAnsi="Tahoma" w:cs="Tahoma"/>
        </w:rPr>
        <w:t xml:space="preserve">tot </w:t>
      </w:r>
      <w:r w:rsidR="00D30F3E" w:rsidRPr="00544D0C">
        <w:rPr>
          <w:rFonts w:ascii="Tahoma" w:hAnsi="Tahoma" w:cs="Tahoma"/>
        </w:rPr>
        <w:t>de opstelling van een Maatschappelijke Kosten Baten Analyse (MKBA) te komen</w:t>
      </w:r>
      <w:r w:rsidR="00761172">
        <w:rPr>
          <w:rFonts w:ascii="Tahoma" w:hAnsi="Tahoma" w:cs="Tahoma"/>
        </w:rPr>
        <w:t xml:space="preserve">. Deze zal </w:t>
      </w:r>
      <w:r w:rsidR="00D30F3E" w:rsidRPr="00544D0C">
        <w:rPr>
          <w:rFonts w:ascii="Tahoma" w:hAnsi="Tahoma" w:cs="Tahoma"/>
        </w:rPr>
        <w:t xml:space="preserve">de basis vormen voor de </w:t>
      </w:r>
      <w:r w:rsidR="00761172">
        <w:rPr>
          <w:rFonts w:ascii="Tahoma" w:hAnsi="Tahoma" w:cs="Tahoma"/>
        </w:rPr>
        <w:t xml:space="preserve">maatschappelijke discussie en de </w:t>
      </w:r>
      <w:r w:rsidR="00D30F3E" w:rsidRPr="00544D0C">
        <w:rPr>
          <w:rFonts w:ascii="Tahoma" w:hAnsi="Tahoma" w:cs="Tahoma"/>
        </w:rPr>
        <w:t>vergunningverlening</w:t>
      </w:r>
      <w:r w:rsidR="00761172">
        <w:rPr>
          <w:rFonts w:ascii="Tahoma" w:hAnsi="Tahoma" w:cs="Tahoma"/>
        </w:rPr>
        <w:t xml:space="preserve">, die </w:t>
      </w:r>
      <w:r w:rsidR="00D30F3E" w:rsidRPr="00544D0C">
        <w:rPr>
          <w:rFonts w:ascii="Tahoma" w:hAnsi="Tahoma" w:cs="Tahoma"/>
        </w:rPr>
        <w:t xml:space="preserve">nodig </w:t>
      </w:r>
      <w:r w:rsidRPr="00544D0C">
        <w:rPr>
          <w:rFonts w:ascii="Tahoma" w:hAnsi="Tahoma" w:cs="Tahoma"/>
        </w:rPr>
        <w:t xml:space="preserve">is </w:t>
      </w:r>
      <w:r w:rsidR="00761172">
        <w:rPr>
          <w:rFonts w:ascii="Tahoma" w:hAnsi="Tahoma" w:cs="Tahoma"/>
        </w:rPr>
        <w:t>om tot</w:t>
      </w:r>
      <w:r w:rsidR="00D30F3E" w:rsidRPr="00544D0C">
        <w:rPr>
          <w:rFonts w:ascii="Tahoma" w:hAnsi="Tahoma" w:cs="Tahoma"/>
        </w:rPr>
        <w:t xml:space="preserve"> realisatie van het project</w:t>
      </w:r>
      <w:r w:rsidR="00761172">
        <w:rPr>
          <w:rFonts w:ascii="Tahoma" w:hAnsi="Tahoma" w:cs="Tahoma"/>
        </w:rPr>
        <w:t xml:space="preserve"> te komen</w:t>
      </w:r>
      <w:r w:rsidR="00D30F3E" w:rsidRPr="00544D0C">
        <w:rPr>
          <w:rFonts w:ascii="Tahoma" w:hAnsi="Tahoma" w:cs="Tahoma"/>
        </w:rPr>
        <w:t>.</w:t>
      </w:r>
      <w:r w:rsidRPr="00544D0C">
        <w:rPr>
          <w:rFonts w:ascii="Tahoma" w:hAnsi="Tahoma" w:cs="Tahoma"/>
        </w:rPr>
        <w:t xml:space="preserve"> </w:t>
      </w:r>
      <w:r w:rsidR="00C766B2">
        <w:rPr>
          <w:rFonts w:ascii="Tahoma" w:hAnsi="Tahoma" w:cs="Tahoma"/>
        </w:rPr>
        <w:t xml:space="preserve">Sinds 2018, richten een twintigtal studenten van </w:t>
      </w:r>
      <w:proofErr w:type="spellStart"/>
      <w:r w:rsidR="00C766B2">
        <w:rPr>
          <w:rFonts w:ascii="Tahoma" w:hAnsi="Tahoma" w:cs="Tahoma"/>
        </w:rPr>
        <w:t>TUDelft</w:t>
      </w:r>
      <w:proofErr w:type="spellEnd"/>
      <w:r w:rsidR="00C766B2">
        <w:rPr>
          <w:rFonts w:ascii="Tahoma" w:hAnsi="Tahoma" w:cs="Tahoma"/>
        </w:rPr>
        <w:t>, de Wageningen Universiteit en Hogeschool Zeeland zich op onderdelen van het plan, die verder onderzocht moeten worden. Z</w:t>
      </w:r>
      <w:r w:rsidR="0021488F">
        <w:rPr>
          <w:rFonts w:ascii="Tahoma" w:hAnsi="Tahoma" w:cs="Tahoma"/>
        </w:rPr>
        <w:t xml:space="preserve">owel een </w:t>
      </w:r>
      <w:r w:rsidRPr="00544D0C">
        <w:rPr>
          <w:rFonts w:ascii="Tahoma" w:hAnsi="Tahoma" w:cs="Tahoma"/>
        </w:rPr>
        <w:t>verdieping</w:t>
      </w:r>
      <w:r w:rsidR="00286587" w:rsidRPr="00544D0C">
        <w:rPr>
          <w:rFonts w:ascii="Tahoma" w:hAnsi="Tahoma" w:cs="Tahoma"/>
        </w:rPr>
        <w:t>sslag</w:t>
      </w:r>
      <w:r w:rsidR="00761172">
        <w:rPr>
          <w:rFonts w:ascii="Tahoma" w:hAnsi="Tahoma" w:cs="Tahoma"/>
        </w:rPr>
        <w:t xml:space="preserve"> </w:t>
      </w:r>
      <w:r w:rsidR="0021488F">
        <w:rPr>
          <w:rFonts w:ascii="Tahoma" w:hAnsi="Tahoma" w:cs="Tahoma"/>
        </w:rPr>
        <w:t xml:space="preserve">als een </w:t>
      </w:r>
      <w:r w:rsidR="00286587" w:rsidRPr="00544D0C">
        <w:rPr>
          <w:rFonts w:ascii="Tahoma" w:hAnsi="Tahoma" w:cs="Tahoma"/>
        </w:rPr>
        <w:t>bre</w:t>
      </w:r>
      <w:r w:rsidR="00761172">
        <w:rPr>
          <w:rFonts w:ascii="Tahoma" w:hAnsi="Tahoma" w:cs="Tahoma"/>
        </w:rPr>
        <w:t>ed</w:t>
      </w:r>
      <w:r w:rsidR="00286587" w:rsidRPr="00544D0C">
        <w:rPr>
          <w:rFonts w:ascii="Tahoma" w:hAnsi="Tahoma" w:cs="Tahoma"/>
        </w:rPr>
        <w:t xml:space="preserve"> draagvlak </w:t>
      </w:r>
      <w:r w:rsidR="00761172">
        <w:rPr>
          <w:rFonts w:ascii="Tahoma" w:hAnsi="Tahoma" w:cs="Tahoma"/>
        </w:rPr>
        <w:t xml:space="preserve">zijn </w:t>
      </w:r>
      <w:r w:rsidRPr="00544D0C">
        <w:rPr>
          <w:rFonts w:ascii="Tahoma" w:hAnsi="Tahoma" w:cs="Tahoma"/>
        </w:rPr>
        <w:t>nodig</w:t>
      </w:r>
      <w:r w:rsidR="0021488F">
        <w:rPr>
          <w:rFonts w:ascii="Tahoma" w:hAnsi="Tahoma" w:cs="Tahoma"/>
        </w:rPr>
        <w:t>,</w:t>
      </w:r>
      <w:r w:rsidRPr="00544D0C">
        <w:rPr>
          <w:rFonts w:ascii="Tahoma" w:hAnsi="Tahoma" w:cs="Tahoma"/>
        </w:rPr>
        <w:t xml:space="preserve"> voordat de schop in de grond kan.</w:t>
      </w:r>
    </w:p>
    <w:p w14:paraId="1EF49D45" w14:textId="333B6A74" w:rsidR="008B768B" w:rsidRDefault="008B768B" w:rsidP="000D42B1">
      <w:pPr>
        <w:widowControl w:val="0"/>
        <w:autoSpaceDE w:val="0"/>
        <w:autoSpaceDN w:val="0"/>
        <w:adjustRightInd w:val="0"/>
        <w:spacing w:after="0" w:line="240" w:lineRule="exact"/>
        <w:rPr>
          <w:rFonts w:ascii="Tahoma" w:hAnsi="Tahoma" w:cs="Tahoma"/>
          <w:b/>
          <w:w w:val="94"/>
        </w:rPr>
      </w:pPr>
    </w:p>
    <w:p w14:paraId="67B8045F" w14:textId="711C510C" w:rsidR="008B768B" w:rsidRDefault="008B768B" w:rsidP="000D42B1">
      <w:pPr>
        <w:widowControl w:val="0"/>
        <w:autoSpaceDE w:val="0"/>
        <w:autoSpaceDN w:val="0"/>
        <w:adjustRightInd w:val="0"/>
        <w:spacing w:after="0" w:line="240" w:lineRule="exact"/>
        <w:rPr>
          <w:rFonts w:ascii="Tahoma" w:hAnsi="Tahoma" w:cs="Tahoma"/>
          <w:b/>
          <w:w w:val="94"/>
        </w:rPr>
      </w:pPr>
      <w:r>
        <w:rPr>
          <w:noProof/>
        </w:rPr>
        <w:drawing>
          <wp:anchor distT="0" distB="0" distL="114300" distR="114300" simplePos="0" relativeHeight="251658240" behindDoc="0" locked="0" layoutInCell="1" allowOverlap="1" wp14:anchorId="7BE16F5D" wp14:editId="425DB6C2">
            <wp:simplePos x="0" y="0"/>
            <wp:positionH relativeFrom="column">
              <wp:posOffset>-69850</wp:posOffset>
            </wp:positionH>
            <wp:positionV relativeFrom="paragraph">
              <wp:posOffset>67945</wp:posOffset>
            </wp:positionV>
            <wp:extent cx="4587240" cy="3242276"/>
            <wp:effectExtent l="0" t="0" r="3810" b="0"/>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89189" cy="3243653"/>
                    </a:xfrm>
                    <a:prstGeom prst="rect">
                      <a:avLst/>
                    </a:prstGeom>
                  </pic:spPr>
                </pic:pic>
              </a:graphicData>
            </a:graphic>
            <wp14:sizeRelH relativeFrom="margin">
              <wp14:pctWidth>0</wp14:pctWidth>
            </wp14:sizeRelH>
            <wp14:sizeRelV relativeFrom="margin">
              <wp14:pctHeight>0</wp14:pctHeight>
            </wp14:sizeRelV>
          </wp:anchor>
        </w:drawing>
      </w:r>
    </w:p>
    <w:p w14:paraId="4392831A" w14:textId="664E8BC9" w:rsidR="008B768B" w:rsidRDefault="008B768B" w:rsidP="000D42B1">
      <w:pPr>
        <w:widowControl w:val="0"/>
        <w:autoSpaceDE w:val="0"/>
        <w:autoSpaceDN w:val="0"/>
        <w:adjustRightInd w:val="0"/>
        <w:spacing w:after="0" w:line="240" w:lineRule="exact"/>
        <w:rPr>
          <w:rFonts w:ascii="Tahoma" w:hAnsi="Tahoma" w:cs="Tahoma"/>
          <w:b/>
          <w:w w:val="94"/>
        </w:rPr>
      </w:pPr>
    </w:p>
    <w:p w14:paraId="6485E653" w14:textId="3FD0280C" w:rsidR="008B768B" w:rsidRDefault="008B768B" w:rsidP="000D42B1">
      <w:pPr>
        <w:widowControl w:val="0"/>
        <w:autoSpaceDE w:val="0"/>
        <w:autoSpaceDN w:val="0"/>
        <w:adjustRightInd w:val="0"/>
        <w:spacing w:after="0" w:line="240" w:lineRule="exact"/>
        <w:rPr>
          <w:rFonts w:ascii="Tahoma" w:hAnsi="Tahoma" w:cs="Tahoma"/>
          <w:b/>
          <w:w w:val="94"/>
        </w:rPr>
      </w:pPr>
    </w:p>
    <w:p w14:paraId="190D9B95" w14:textId="0278E553" w:rsidR="008B768B" w:rsidRDefault="008B768B" w:rsidP="000D42B1">
      <w:pPr>
        <w:widowControl w:val="0"/>
        <w:autoSpaceDE w:val="0"/>
        <w:autoSpaceDN w:val="0"/>
        <w:adjustRightInd w:val="0"/>
        <w:spacing w:after="0" w:line="240" w:lineRule="exact"/>
        <w:rPr>
          <w:rFonts w:ascii="Tahoma" w:hAnsi="Tahoma" w:cs="Tahoma"/>
          <w:b/>
          <w:w w:val="94"/>
        </w:rPr>
      </w:pPr>
    </w:p>
    <w:p w14:paraId="0797B7E1" w14:textId="2963B4D0" w:rsidR="008B768B" w:rsidRDefault="008B768B" w:rsidP="000D42B1">
      <w:pPr>
        <w:widowControl w:val="0"/>
        <w:autoSpaceDE w:val="0"/>
        <w:autoSpaceDN w:val="0"/>
        <w:adjustRightInd w:val="0"/>
        <w:spacing w:after="0" w:line="240" w:lineRule="exact"/>
        <w:rPr>
          <w:rFonts w:ascii="Tahoma" w:hAnsi="Tahoma" w:cs="Tahoma"/>
          <w:b/>
          <w:w w:val="94"/>
        </w:rPr>
      </w:pPr>
    </w:p>
    <w:p w14:paraId="5FC2E103" w14:textId="523F27E6" w:rsidR="008B768B" w:rsidRDefault="008B768B" w:rsidP="000D42B1">
      <w:pPr>
        <w:widowControl w:val="0"/>
        <w:autoSpaceDE w:val="0"/>
        <w:autoSpaceDN w:val="0"/>
        <w:adjustRightInd w:val="0"/>
        <w:spacing w:after="0" w:line="240" w:lineRule="exact"/>
        <w:rPr>
          <w:rFonts w:ascii="Tahoma" w:hAnsi="Tahoma" w:cs="Tahoma"/>
          <w:b/>
          <w:w w:val="94"/>
        </w:rPr>
      </w:pPr>
    </w:p>
    <w:p w14:paraId="5BEA8D67" w14:textId="503F8301" w:rsidR="008B768B" w:rsidRDefault="008B768B" w:rsidP="000D42B1">
      <w:pPr>
        <w:widowControl w:val="0"/>
        <w:autoSpaceDE w:val="0"/>
        <w:autoSpaceDN w:val="0"/>
        <w:adjustRightInd w:val="0"/>
        <w:spacing w:after="0" w:line="240" w:lineRule="exact"/>
        <w:rPr>
          <w:rFonts w:ascii="Tahoma" w:hAnsi="Tahoma" w:cs="Tahoma"/>
          <w:b/>
          <w:w w:val="94"/>
        </w:rPr>
      </w:pPr>
    </w:p>
    <w:p w14:paraId="2F91AE5B" w14:textId="02DAAF9B" w:rsidR="008B768B" w:rsidRDefault="008B768B" w:rsidP="000D42B1">
      <w:pPr>
        <w:widowControl w:val="0"/>
        <w:autoSpaceDE w:val="0"/>
        <w:autoSpaceDN w:val="0"/>
        <w:adjustRightInd w:val="0"/>
        <w:spacing w:after="0" w:line="240" w:lineRule="exact"/>
        <w:rPr>
          <w:rFonts w:ascii="Tahoma" w:hAnsi="Tahoma" w:cs="Tahoma"/>
          <w:b/>
          <w:w w:val="94"/>
        </w:rPr>
      </w:pPr>
    </w:p>
    <w:p w14:paraId="1A8F78EB" w14:textId="0D1E9E47" w:rsidR="008B768B" w:rsidRDefault="008B768B" w:rsidP="000D42B1">
      <w:pPr>
        <w:widowControl w:val="0"/>
        <w:autoSpaceDE w:val="0"/>
        <w:autoSpaceDN w:val="0"/>
        <w:adjustRightInd w:val="0"/>
        <w:spacing w:after="0" w:line="240" w:lineRule="exact"/>
        <w:rPr>
          <w:rFonts w:ascii="Tahoma" w:hAnsi="Tahoma" w:cs="Tahoma"/>
          <w:b/>
          <w:w w:val="94"/>
        </w:rPr>
      </w:pPr>
    </w:p>
    <w:p w14:paraId="6AAAB82C" w14:textId="32685A89" w:rsidR="008B768B" w:rsidRDefault="008B768B" w:rsidP="000D42B1">
      <w:pPr>
        <w:widowControl w:val="0"/>
        <w:autoSpaceDE w:val="0"/>
        <w:autoSpaceDN w:val="0"/>
        <w:adjustRightInd w:val="0"/>
        <w:spacing w:after="0" w:line="240" w:lineRule="exact"/>
        <w:rPr>
          <w:rFonts w:ascii="Tahoma" w:hAnsi="Tahoma" w:cs="Tahoma"/>
          <w:b/>
          <w:w w:val="94"/>
        </w:rPr>
      </w:pPr>
    </w:p>
    <w:p w14:paraId="6865F87B" w14:textId="639426A1" w:rsidR="008B768B" w:rsidRPr="00544D0C" w:rsidRDefault="008B768B" w:rsidP="000D42B1">
      <w:pPr>
        <w:widowControl w:val="0"/>
        <w:autoSpaceDE w:val="0"/>
        <w:autoSpaceDN w:val="0"/>
        <w:adjustRightInd w:val="0"/>
        <w:spacing w:after="0" w:line="240" w:lineRule="exact"/>
        <w:rPr>
          <w:rFonts w:ascii="Tahoma" w:hAnsi="Tahoma" w:cs="Tahoma"/>
          <w:b/>
          <w:w w:val="94"/>
        </w:rPr>
      </w:pPr>
    </w:p>
    <w:sectPr w:rsidR="008B768B" w:rsidRPr="00544D0C" w:rsidSect="000D42B1">
      <w:headerReference w:type="default" r:id="rId12"/>
      <w:footerReference w:type="default" r:id="rId13"/>
      <w:pgSz w:w="11900" w:h="16840"/>
      <w:pgMar w:top="1418" w:right="1418" w:bottom="1418" w:left="1418" w:header="708" w:footer="708" w:gutter="0"/>
      <w:cols w:space="708"/>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EE03709" w14:textId="77777777" w:rsidR="00FC6067" w:rsidRDefault="00FC6067" w:rsidP="00A57A2C">
      <w:pPr>
        <w:spacing w:after="0" w:line="240" w:lineRule="auto"/>
      </w:pPr>
      <w:r>
        <w:separator/>
      </w:r>
    </w:p>
  </w:endnote>
  <w:endnote w:type="continuationSeparator" w:id="0">
    <w:p w14:paraId="2B57AF93" w14:textId="77777777" w:rsidR="00FC6067" w:rsidRDefault="00FC6067" w:rsidP="00A57A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B9035D" w14:textId="68F416AB" w:rsidR="00DF1D6B" w:rsidRDefault="00DF1D6B" w:rsidP="00DF1D6B">
    <w:pPr>
      <w:pStyle w:val="Voettekst"/>
    </w:pPr>
    <w:r>
      <w:t>DELTA21</w:t>
    </w:r>
    <w:r>
      <w:tab/>
      <w:t xml:space="preserve">                                                                                  </w:t>
    </w:r>
    <w:sdt>
      <w:sdtPr>
        <w:id w:val="-1988854659"/>
        <w:docPartObj>
          <w:docPartGallery w:val="Page Numbers (Bottom of Page)"/>
          <w:docPartUnique/>
        </w:docPartObj>
      </w:sdtPr>
      <w:sdtEndPr/>
      <w:sdtContent>
        <w:r>
          <w:fldChar w:fldCharType="begin"/>
        </w:r>
        <w:r>
          <w:instrText>PAGE   \* MERGEFORMAT</w:instrText>
        </w:r>
        <w:r>
          <w:fldChar w:fldCharType="separate"/>
        </w:r>
        <w:r>
          <w:t>2</w:t>
        </w:r>
        <w:r>
          <w:fldChar w:fldCharType="end"/>
        </w:r>
        <w:r>
          <w:t xml:space="preserve">                                                         </w:t>
        </w:r>
        <w:r w:rsidR="008E7304">
          <w:t>31</w:t>
        </w:r>
        <w:r>
          <w:t xml:space="preserve"> </w:t>
        </w:r>
        <w:r w:rsidR="008E7304">
          <w:t>aug.</w:t>
        </w:r>
        <w:r w:rsidR="00C766B2">
          <w:t xml:space="preserve"> 2019</w:t>
        </w:r>
      </w:sdtContent>
    </w:sdt>
  </w:p>
  <w:p w14:paraId="5027F676" w14:textId="1251C32B" w:rsidR="00DF1D6B" w:rsidRDefault="00DF1D6B">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52E5FC" w14:textId="77777777" w:rsidR="00FC6067" w:rsidRDefault="00FC6067" w:rsidP="00A57A2C">
      <w:pPr>
        <w:spacing w:after="0" w:line="240" w:lineRule="auto"/>
      </w:pPr>
      <w:r>
        <w:separator/>
      </w:r>
    </w:p>
  </w:footnote>
  <w:footnote w:type="continuationSeparator" w:id="0">
    <w:p w14:paraId="21EE14EB" w14:textId="77777777" w:rsidR="00FC6067" w:rsidRDefault="00FC6067" w:rsidP="00A57A2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C50D99" w14:textId="2F9B8AF0" w:rsidR="00A57A2C" w:rsidRDefault="00A57A2C">
    <w:pPr>
      <w:pStyle w:val="Koptekst"/>
    </w:pPr>
    <w:r>
      <w:tab/>
    </w:r>
    <w:r>
      <w:tab/>
    </w:r>
    <w:r>
      <w:tab/>
    </w:r>
    <w:r>
      <w:tab/>
    </w:r>
    <w:r>
      <w:tab/>
    </w:r>
    <w:r>
      <w:rPr>
        <w:noProof/>
      </w:rPr>
      <w:drawing>
        <wp:inline distT="0" distB="0" distL="0" distR="0" wp14:anchorId="7D2DD893" wp14:editId="5C602DF1">
          <wp:extent cx="563452" cy="476492"/>
          <wp:effectExtent l="0" t="0" r="8255"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2578" cy="50958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913FE3"/>
    <w:multiLevelType w:val="hybridMultilevel"/>
    <w:tmpl w:val="85FA590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D773E14"/>
    <w:multiLevelType w:val="hybridMultilevel"/>
    <w:tmpl w:val="7648446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2C37A23"/>
    <w:multiLevelType w:val="hybridMultilevel"/>
    <w:tmpl w:val="D4DED910"/>
    <w:lvl w:ilvl="0" w:tplc="0413000F">
      <w:start w:val="1"/>
      <w:numFmt w:val="decimal"/>
      <w:lvlText w:val="%1."/>
      <w:lvlJc w:val="left"/>
      <w:pPr>
        <w:ind w:left="1760" w:hanging="360"/>
      </w:pPr>
    </w:lvl>
    <w:lvl w:ilvl="1" w:tplc="04130019" w:tentative="1">
      <w:start w:val="1"/>
      <w:numFmt w:val="lowerLetter"/>
      <w:lvlText w:val="%2."/>
      <w:lvlJc w:val="left"/>
      <w:pPr>
        <w:ind w:left="2480" w:hanging="360"/>
      </w:pPr>
    </w:lvl>
    <w:lvl w:ilvl="2" w:tplc="0413001B" w:tentative="1">
      <w:start w:val="1"/>
      <w:numFmt w:val="lowerRoman"/>
      <w:lvlText w:val="%3."/>
      <w:lvlJc w:val="right"/>
      <w:pPr>
        <w:ind w:left="3200" w:hanging="180"/>
      </w:pPr>
    </w:lvl>
    <w:lvl w:ilvl="3" w:tplc="0413000F" w:tentative="1">
      <w:start w:val="1"/>
      <w:numFmt w:val="decimal"/>
      <w:lvlText w:val="%4."/>
      <w:lvlJc w:val="left"/>
      <w:pPr>
        <w:ind w:left="3920" w:hanging="360"/>
      </w:pPr>
    </w:lvl>
    <w:lvl w:ilvl="4" w:tplc="04130019" w:tentative="1">
      <w:start w:val="1"/>
      <w:numFmt w:val="lowerLetter"/>
      <w:lvlText w:val="%5."/>
      <w:lvlJc w:val="left"/>
      <w:pPr>
        <w:ind w:left="4640" w:hanging="360"/>
      </w:pPr>
    </w:lvl>
    <w:lvl w:ilvl="5" w:tplc="0413001B" w:tentative="1">
      <w:start w:val="1"/>
      <w:numFmt w:val="lowerRoman"/>
      <w:lvlText w:val="%6."/>
      <w:lvlJc w:val="right"/>
      <w:pPr>
        <w:ind w:left="5360" w:hanging="180"/>
      </w:pPr>
    </w:lvl>
    <w:lvl w:ilvl="6" w:tplc="0413000F" w:tentative="1">
      <w:start w:val="1"/>
      <w:numFmt w:val="decimal"/>
      <w:lvlText w:val="%7."/>
      <w:lvlJc w:val="left"/>
      <w:pPr>
        <w:ind w:left="6080" w:hanging="360"/>
      </w:pPr>
    </w:lvl>
    <w:lvl w:ilvl="7" w:tplc="04130019" w:tentative="1">
      <w:start w:val="1"/>
      <w:numFmt w:val="lowerLetter"/>
      <w:lvlText w:val="%8."/>
      <w:lvlJc w:val="left"/>
      <w:pPr>
        <w:ind w:left="6800" w:hanging="360"/>
      </w:pPr>
    </w:lvl>
    <w:lvl w:ilvl="8" w:tplc="0413001B" w:tentative="1">
      <w:start w:val="1"/>
      <w:numFmt w:val="lowerRoman"/>
      <w:lvlText w:val="%9."/>
      <w:lvlJc w:val="right"/>
      <w:pPr>
        <w:ind w:left="7520" w:hanging="180"/>
      </w:pPr>
    </w:lvl>
  </w:abstractNum>
  <w:abstractNum w:abstractNumId="3" w15:restartNumberingAfterBreak="0">
    <w:nsid w:val="1DA32B26"/>
    <w:multiLevelType w:val="hybridMultilevel"/>
    <w:tmpl w:val="0E62307C"/>
    <w:lvl w:ilvl="0" w:tplc="0413000F">
      <w:start w:val="1"/>
      <w:numFmt w:val="decimal"/>
      <w:lvlText w:val="%1."/>
      <w:lvlJc w:val="left"/>
      <w:pPr>
        <w:ind w:left="920" w:hanging="360"/>
      </w:pPr>
    </w:lvl>
    <w:lvl w:ilvl="1" w:tplc="04130019" w:tentative="1">
      <w:start w:val="1"/>
      <w:numFmt w:val="lowerLetter"/>
      <w:lvlText w:val="%2."/>
      <w:lvlJc w:val="left"/>
      <w:pPr>
        <w:ind w:left="1640" w:hanging="360"/>
      </w:pPr>
    </w:lvl>
    <w:lvl w:ilvl="2" w:tplc="0413001B" w:tentative="1">
      <w:start w:val="1"/>
      <w:numFmt w:val="lowerRoman"/>
      <w:lvlText w:val="%3."/>
      <w:lvlJc w:val="right"/>
      <w:pPr>
        <w:ind w:left="2360" w:hanging="180"/>
      </w:pPr>
    </w:lvl>
    <w:lvl w:ilvl="3" w:tplc="0413000F" w:tentative="1">
      <w:start w:val="1"/>
      <w:numFmt w:val="decimal"/>
      <w:lvlText w:val="%4."/>
      <w:lvlJc w:val="left"/>
      <w:pPr>
        <w:ind w:left="3080" w:hanging="360"/>
      </w:pPr>
    </w:lvl>
    <w:lvl w:ilvl="4" w:tplc="04130019" w:tentative="1">
      <w:start w:val="1"/>
      <w:numFmt w:val="lowerLetter"/>
      <w:lvlText w:val="%5."/>
      <w:lvlJc w:val="left"/>
      <w:pPr>
        <w:ind w:left="3800" w:hanging="360"/>
      </w:pPr>
    </w:lvl>
    <w:lvl w:ilvl="5" w:tplc="0413001B" w:tentative="1">
      <w:start w:val="1"/>
      <w:numFmt w:val="lowerRoman"/>
      <w:lvlText w:val="%6."/>
      <w:lvlJc w:val="right"/>
      <w:pPr>
        <w:ind w:left="4520" w:hanging="180"/>
      </w:pPr>
    </w:lvl>
    <w:lvl w:ilvl="6" w:tplc="0413000F" w:tentative="1">
      <w:start w:val="1"/>
      <w:numFmt w:val="decimal"/>
      <w:lvlText w:val="%7."/>
      <w:lvlJc w:val="left"/>
      <w:pPr>
        <w:ind w:left="5240" w:hanging="360"/>
      </w:pPr>
    </w:lvl>
    <w:lvl w:ilvl="7" w:tplc="04130019" w:tentative="1">
      <w:start w:val="1"/>
      <w:numFmt w:val="lowerLetter"/>
      <w:lvlText w:val="%8."/>
      <w:lvlJc w:val="left"/>
      <w:pPr>
        <w:ind w:left="5960" w:hanging="360"/>
      </w:pPr>
    </w:lvl>
    <w:lvl w:ilvl="8" w:tplc="0413001B" w:tentative="1">
      <w:start w:val="1"/>
      <w:numFmt w:val="lowerRoman"/>
      <w:lvlText w:val="%9."/>
      <w:lvlJc w:val="right"/>
      <w:pPr>
        <w:ind w:left="6680" w:hanging="180"/>
      </w:pPr>
    </w:lvl>
  </w:abstractNum>
  <w:abstractNum w:abstractNumId="4" w15:restartNumberingAfterBreak="0">
    <w:nsid w:val="1F6108C6"/>
    <w:multiLevelType w:val="hybridMultilevel"/>
    <w:tmpl w:val="A9F47500"/>
    <w:lvl w:ilvl="0" w:tplc="0413000F">
      <w:start w:val="1"/>
      <w:numFmt w:val="decimal"/>
      <w:lvlText w:val="%1."/>
      <w:lvlJc w:val="left"/>
      <w:pPr>
        <w:ind w:left="1020" w:hanging="360"/>
      </w:pPr>
    </w:lvl>
    <w:lvl w:ilvl="1" w:tplc="04130019">
      <w:start w:val="1"/>
      <w:numFmt w:val="lowerLetter"/>
      <w:lvlText w:val="%2."/>
      <w:lvlJc w:val="left"/>
      <w:pPr>
        <w:ind w:left="1740" w:hanging="360"/>
      </w:pPr>
    </w:lvl>
    <w:lvl w:ilvl="2" w:tplc="0413001B">
      <w:start w:val="1"/>
      <w:numFmt w:val="lowerRoman"/>
      <w:lvlText w:val="%3."/>
      <w:lvlJc w:val="right"/>
      <w:pPr>
        <w:ind w:left="2460" w:hanging="180"/>
      </w:pPr>
    </w:lvl>
    <w:lvl w:ilvl="3" w:tplc="0413000F" w:tentative="1">
      <w:start w:val="1"/>
      <w:numFmt w:val="decimal"/>
      <w:lvlText w:val="%4."/>
      <w:lvlJc w:val="left"/>
      <w:pPr>
        <w:ind w:left="3180" w:hanging="360"/>
      </w:pPr>
    </w:lvl>
    <w:lvl w:ilvl="4" w:tplc="04130019" w:tentative="1">
      <w:start w:val="1"/>
      <w:numFmt w:val="lowerLetter"/>
      <w:lvlText w:val="%5."/>
      <w:lvlJc w:val="left"/>
      <w:pPr>
        <w:ind w:left="3900" w:hanging="360"/>
      </w:pPr>
    </w:lvl>
    <w:lvl w:ilvl="5" w:tplc="0413001B" w:tentative="1">
      <w:start w:val="1"/>
      <w:numFmt w:val="lowerRoman"/>
      <w:lvlText w:val="%6."/>
      <w:lvlJc w:val="right"/>
      <w:pPr>
        <w:ind w:left="4620" w:hanging="180"/>
      </w:pPr>
    </w:lvl>
    <w:lvl w:ilvl="6" w:tplc="0413000F" w:tentative="1">
      <w:start w:val="1"/>
      <w:numFmt w:val="decimal"/>
      <w:lvlText w:val="%7."/>
      <w:lvlJc w:val="left"/>
      <w:pPr>
        <w:ind w:left="5340" w:hanging="360"/>
      </w:pPr>
    </w:lvl>
    <w:lvl w:ilvl="7" w:tplc="04130019" w:tentative="1">
      <w:start w:val="1"/>
      <w:numFmt w:val="lowerLetter"/>
      <w:lvlText w:val="%8."/>
      <w:lvlJc w:val="left"/>
      <w:pPr>
        <w:ind w:left="6060" w:hanging="360"/>
      </w:pPr>
    </w:lvl>
    <w:lvl w:ilvl="8" w:tplc="0413001B" w:tentative="1">
      <w:start w:val="1"/>
      <w:numFmt w:val="lowerRoman"/>
      <w:lvlText w:val="%9."/>
      <w:lvlJc w:val="right"/>
      <w:pPr>
        <w:ind w:left="6780" w:hanging="180"/>
      </w:pPr>
    </w:lvl>
  </w:abstractNum>
  <w:abstractNum w:abstractNumId="5" w15:restartNumberingAfterBreak="0">
    <w:nsid w:val="1F7A4687"/>
    <w:multiLevelType w:val="hybridMultilevel"/>
    <w:tmpl w:val="E7B83F98"/>
    <w:lvl w:ilvl="0" w:tplc="0413000F">
      <w:start w:val="1"/>
      <w:numFmt w:val="decimal"/>
      <w:lvlText w:val="%1."/>
      <w:lvlJc w:val="left"/>
      <w:pPr>
        <w:ind w:left="1400" w:hanging="360"/>
      </w:pPr>
    </w:lvl>
    <w:lvl w:ilvl="1" w:tplc="04130019" w:tentative="1">
      <w:start w:val="1"/>
      <w:numFmt w:val="lowerLetter"/>
      <w:lvlText w:val="%2."/>
      <w:lvlJc w:val="left"/>
      <w:pPr>
        <w:ind w:left="2120" w:hanging="360"/>
      </w:pPr>
    </w:lvl>
    <w:lvl w:ilvl="2" w:tplc="0413001B" w:tentative="1">
      <w:start w:val="1"/>
      <w:numFmt w:val="lowerRoman"/>
      <w:lvlText w:val="%3."/>
      <w:lvlJc w:val="right"/>
      <w:pPr>
        <w:ind w:left="2840" w:hanging="180"/>
      </w:pPr>
    </w:lvl>
    <w:lvl w:ilvl="3" w:tplc="0413000F" w:tentative="1">
      <w:start w:val="1"/>
      <w:numFmt w:val="decimal"/>
      <w:lvlText w:val="%4."/>
      <w:lvlJc w:val="left"/>
      <w:pPr>
        <w:ind w:left="3560" w:hanging="360"/>
      </w:pPr>
    </w:lvl>
    <w:lvl w:ilvl="4" w:tplc="04130019" w:tentative="1">
      <w:start w:val="1"/>
      <w:numFmt w:val="lowerLetter"/>
      <w:lvlText w:val="%5."/>
      <w:lvlJc w:val="left"/>
      <w:pPr>
        <w:ind w:left="4280" w:hanging="360"/>
      </w:pPr>
    </w:lvl>
    <w:lvl w:ilvl="5" w:tplc="0413001B" w:tentative="1">
      <w:start w:val="1"/>
      <w:numFmt w:val="lowerRoman"/>
      <w:lvlText w:val="%6."/>
      <w:lvlJc w:val="right"/>
      <w:pPr>
        <w:ind w:left="5000" w:hanging="180"/>
      </w:pPr>
    </w:lvl>
    <w:lvl w:ilvl="6" w:tplc="0413000F" w:tentative="1">
      <w:start w:val="1"/>
      <w:numFmt w:val="decimal"/>
      <w:lvlText w:val="%7."/>
      <w:lvlJc w:val="left"/>
      <w:pPr>
        <w:ind w:left="5720" w:hanging="360"/>
      </w:pPr>
    </w:lvl>
    <w:lvl w:ilvl="7" w:tplc="04130019" w:tentative="1">
      <w:start w:val="1"/>
      <w:numFmt w:val="lowerLetter"/>
      <w:lvlText w:val="%8."/>
      <w:lvlJc w:val="left"/>
      <w:pPr>
        <w:ind w:left="6440" w:hanging="360"/>
      </w:pPr>
    </w:lvl>
    <w:lvl w:ilvl="8" w:tplc="0413001B" w:tentative="1">
      <w:start w:val="1"/>
      <w:numFmt w:val="lowerRoman"/>
      <w:lvlText w:val="%9."/>
      <w:lvlJc w:val="right"/>
      <w:pPr>
        <w:ind w:left="7160" w:hanging="180"/>
      </w:pPr>
    </w:lvl>
  </w:abstractNum>
  <w:abstractNum w:abstractNumId="6" w15:restartNumberingAfterBreak="0">
    <w:nsid w:val="2E605B3D"/>
    <w:multiLevelType w:val="hybridMultilevel"/>
    <w:tmpl w:val="E74252C0"/>
    <w:lvl w:ilvl="0" w:tplc="04130001">
      <w:start w:val="1"/>
      <w:numFmt w:val="bullet"/>
      <w:lvlText w:val=""/>
      <w:lvlJc w:val="left"/>
      <w:pPr>
        <w:ind w:left="1760" w:hanging="360"/>
      </w:pPr>
      <w:rPr>
        <w:rFonts w:ascii="Symbol" w:hAnsi="Symbol" w:hint="default"/>
      </w:rPr>
    </w:lvl>
    <w:lvl w:ilvl="1" w:tplc="04130019" w:tentative="1">
      <w:start w:val="1"/>
      <w:numFmt w:val="lowerLetter"/>
      <w:lvlText w:val="%2."/>
      <w:lvlJc w:val="left"/>
      <w:pPr>
        <w:ind w:left="2480" w:hanging="360"/>
      </w:pPr>
    </w:lvl>
    <w:lvl w:ilvl="2" w:tplc="0413001B" w:tentative="1">
      <w:start w:val="1"/>
      <w:numFmt w:val="lowerRoman"/>
      <w:lvlText w:val="%3."/>
      <w:lvlJc w:val="right"/>
      <w:pPr>
        <w:ind w:left="3200" w:hanging="180"/>
      </w:pPr>
    </w:lvl>
    <w:lvl w:ilvl="3" w:tplc="0413000F" w:tentative="1">
      <w:start w:val="1"/>
      <w:numFmt w:val="decimal"/>
      <w:lvlText w:val="%4."/>
      <w:lvlJc w:val="left"/>
      <w:pPr>
        <w:ind w:left="3920" w:hanging="360"/>
      </w:pPr>
    </w:lvl>
    <w:lvl w:ilvl="4" w:tplc="04130019" w:tentative="1">
      <w:start w:val="1"/>
      <w:numFmt w:val="lowerLetter"/>
      <w:lvlText w:val="%5."/>
      <w:lvlJc w:val="left"/>
      <w:pPr>
        <w:ind w:left="4640" w:hanging="360"/>
      </w:pPr>
    </w:lvl>
    <w:lvl w:ilvl="5" w:tplc="0413001B" w:tentative="1">
      <w:start w:val="1"/>
      <w:numFmt w:val="lowerRoman"/>
      <w:lvlText w:val="%6."/>
      <w:lvlJc w:val="right"/>
      <w:pPr>
        <w:ind w:left="5360" w:hanging="180"/>
      </w:pPr>
    </w:lvl>
    <w:lvl w:ilvl="6" w:tplc="0413000F" w:tentative="1">
      <w:start w:val="1"/>
      <w:numFmt w:val="decimal"/>
      <w:lvlText w:val="%7."/>
      <w:lvlJc w:val="left"/>
      <w:pPr>
        <w:ind w:left="6080" w:hanging="360"/>
      </w:pPr>
    </w:lvl>
    <w:lvl w:ilvl="7" w:tplc="04130019" w:tentative="1">
      <w:start w:val="1"/>
      <w:numFmt w:val="lowerLetter"/>
      <w:lvlText w:val="%8."/>
      <w:lvlJc w:val="left"/>
      <w:pPr>
        <w:ind w:left="6800" w:hanging="360"/>
      </w:pPr>
    </w:lvl>
    <w:lvl w:ilvl="8" w:tplc="0413001B" w:tentative="1">
      <w:start w:val="1"/>
      <w:numFmt w:val="lowerRoman"/>
      <w:lvlText w:val="%9."/>
      <w:lvlJc w:val="right"/>
      <w:pPr>
        <w:ind w:left="7520" w:hanging="180"/>
      </w:pPr>
    </w:lvl>
  </w:abstractNum>
  <w:abstractNum w:abstractNumId="7" w15:restartNumberingAfterBreak="0">
    <w:nsid w:val="317D4F6D"/>
    <w:multiLevelType w:val="hybridMultilevel"/>
    <w:tmpl w:val="8FBA78DC"/>
    <w:lvl w:ilvl="0" w:tplc="04130001">
      <w:start w:val="1"/>
      <w:numFmt w:val="bullet"/>
      <w:lvlText w:val=""/>
      <w:lvlJc w:val="left"/>
      <w:pPr>
        <w:ind w:left="1210" w:hanging="360"/>
      </w:pPr>
      <w:rPr>
        <w:rFonts w:ascii="Symbol" w:hAnsi="Symbol" w:hint="default"/>
      </w:rPr>
    </w:lvl>
    <w:lvl w:ilvl="1" w:tplc="04130003" w:tentative="1">
      <w:start w:val="1"/>
      <w:numFmt w:val="bullet"/>
      <w:lvlText w:val="o"/>
      <w:lvlJc w:val="left"/>
      <w:pPr>
        <w:ind w:left="1930" w:hanging="360"/>
      </w:pPr>
      <w:rPr>
        <w:rFonts w:ascii="Courier New" w:hAnsi="Courier New" w:cs="Courier New" w:hint="default"/>
      </w:rPr>
    </w:lvl>
    <w:lvl w:ilvl="2" w:tplc="04130005" w:tentative="1">
      <w:start w:val="1"/>
      <w:numFmt w:val="bullet"/>
      <w:lvlText w:val=""/>
      <w:lvlJc w:val="left"/>
      <w:pPr>
        <w:ind w:left="2650" w:hanging="360"/>
      </w:pPr>
      <w:rPr>
        <w:rFonts w:ascii="Wingdings" w:hAnsi="Wingdings" w:hint="default"/>
      </w:rPr>
    </w:lvl>
    <w:lvl w:ilvl="3" w:tplc="04130001" w:tentative="1">
      <w:start w:val="1"/>
      <w:numFmt w:val="bullet"/>
      <w:lvlText w:val=""/>
      <w:lvlJc w:val="left"/>
      <w:pPr>
        <w:ind w:left="3370" w:hanging="360"/>
      </w:pPr>
      <w:rPr>
        <w:rFonts w:ascii="Symbol" w:hAnsi="Symbol" w:hint="default"/>
      </w:rPr>
    </w:lvl>
    <w:lvl w:ilvl="4" w:tplc="04130003" w:tentative="1">
      <w:start w:val="1"/>
      <w:numFmt w:val="bullet"/>
      <w:lvlText w:val="o"/>
      <w:lvlJc w:val="left"/>
      <w:pPr>
        <w:ind w:left="4090" w:hanging="360"/>
      </w:pPr>
      <w:rPr>
        <w:rFonts w:ascii="Courier New" w:hAnsi="Courier New" w:cs="Courier New" w:hint="default"/>
      </w:rPr>
    </w:lvl>
    <w:lvl w:ilvl="5" w:tplc="04130005" w:tentative="1">
      <w:start w:val="1"/>
      <w:numFmt w:val="bullet"/>
      <w:lvlText w:val=""/>
      <w:lvlJc w:val="left"/>
      <w:pPr>
        <w:ind w:left="4810" w:hanging="360"/>
      </w:pPr>
      <w:rPr>
        <w:rFonts w:ascii="Wingdings" w:hAnsi="Wingdings" w:hint="default"/>
      </w:rPr>
    </w:lvl>
    <w:lvl w:ilvl="6" w:tplc="04130001" w:tentative="1">
      <w:start w:val="1"/>
      <w:numFmt w:val="bullet"/>
      <w:lvlText w:val=""/>
      <w:lvlJc w:val="left"/>
      <w:pPr>
        <w:ind w:left="5530" w:hanging="360"/>
      </w:pPr>
      <w:rPr>
        <w:rFonts w:ascii="Symbol" w:hAnsi="Symbol" w:hint="default"/>
      </w:rPr>
    </w:lvl>
    <w:lvl w:ilvl="7" w:tplc="04130003" w:tentative="1">
      <w:start w:val="1"/>
      <w:numFmt w:val="bullet"/>
      <w:lvlText w:val="o"/>
      <w:lvlJc w:val="left"/>
      <w:pPr>
        <w:ind w:left="6250" w:hanging="360"/>
      </w:pPr>
      <w:rPr>
        <w:rFonts w:ascii="Courier New" w:hAnsi="Courier New" w:cs="Courier New" w:hint="default"/>
      </w:rPr>
    </w:lvl>
    <w:lvl w:ilvl="8" w:tplc="04130005" w:tentative="1">
      <w:start w:val="1"/>
      <w:numFmt w:val="bullet"/>
      <w:lvlText w:val=""/>
      <w:lvlJc w:val="left"/>
      <w:pPr>
        <w:ind w:left="6970" w:hanging="360"/>
      </w:pPr>
      <w:rPr>
        <w:rFonts w:ascii="Wingdings" w:hAnsi="Wingdings" w:hint="default"/>
      </w:rPr>
    </w:lvl>
  </w:abstractNum>
  <w:abstractNum w:abstractNumId="8" w15:restartNumberingAfterBreak="0">
    <w:nsid w:val="3B7D6D34"/>
    <w:multiLevelType w:val="hybridMultilevel"/>
    <w:tmpl w:val="778A7D30"/>
    <w:lvl w:ilvl="0" w:tplc="DFD6C250">
      <w:numFmt w:val="bullet"/>
      <w:lvlText w:val="—"/>
      <w:lvlJc w:val="left"/>
      <w:pPr>
        <w:ind w:left="462" w:hanging="360"/>
      </w:pPr>
      <w:rPr>
        <w:rFonts w:ascii="Tahoma" w:eastAsia="Tahoma" w:hAnsi="Tahoma" w:cs="Tahoma" w:hint="default"/>
        <w:color w:val="3BBFEF"/>
        <w:w w:val="83"/>
        <w:sz w:val="20"/>
        <w:szCs w:val="20"/>
        <w:lang w:val="nl-NL" w:eastAsia="nl-NL" w:bidi="nl-NL"/>
      </w:rPr>
    </w:lvl>
    <w:lvl w:ilvl="1" w:tplc="04130003" w:tentative="1">
      <w:start w:val="1"/>
      <w:numFmt w:val="bullet"/>
      <w:lvlText w:val="o"/>
      <w:lvlJc w:val="left"/>
      <w:pPr>
        <w:ind w:left="1182" w:hanging="360"/>
      </w:pPr>
      <w:rPr>
        <w:rFonts w:ascii="Courier New" w:hAnsi="Courier New" w:cs="Courier New" w:hint="default"/>
      </w:rPr>
    </w:lvl>
    <w:lvl w:ilvl="2" w:tplc="04130005" w:tentative="1">
      <w:start w:val="1"/>
      <w:numFmt w:val="bullet"/>
      <w:lvlText w:val=""/>
      <w:lvlJc w:val="left"/>
      <w:pPr>
        <w:ind w:left="1902" w:hanging="360"/>
      </w:pPr>
      <w:rPr>
        <w:rFonts w:ascii="Wingdings" w:hAnsi="Wingdings" w:hint="default"/>
      </w:rPr>
    </w:lvl>
    <w:lvl w:ilvl="3" w:tplc="04130001" w:tentative="1">
      <w:start w:val="1"/>
      <w:numFmt w:val="bullet"/>
      <w:lvlText w:val=""/>
      <w:lvlJc w:val="left"/>
      <w:pPr>
        <w:ind w:left="2622" w:hanging="360"/>
      </w:pPr>
      <w:rPr>
        <w:rFonts w:ascii="Symbol" w:hAnsi="Symbol" w:hint="default"/>
      </w:rPr>
    </w:lvl>
    <w:lvl w:ilvl="4" w:tplc="04130003" w:tentative="1">
      <w:start w:val="1"/>
      <w:numFmt w:val="bullet"/>
      <w:lvlText w:val="o"/>
      <w:lvlJc w:val="left"/>
      <w:pPr>
        <w:ind w:left="3342" w:hanging="360"/>
      </w:pPr>
      <w:rPr>
        <w:rFonts w:ascii="Courier New" w:hAnsi="Courier New" w:cs="Courier New" w:hint="default"/>
      </w:rPr>
    </w:lvl>
    <w:lvl w:ilvl="5" w:tplc="04130005" w:tentative="1">
      <w:start w:val="1"/>
      <w:numFmt w:val="bullet"/>
      <w:lvlText w:val=""/>
      <w:lvlJc w:val="left"/>
      <w:pPr>
        <w:ind w:left="4062" w:hanging="360"/>
      </w:pPr>
      <w:rPr>
        <w:rFonts w:ascii="Wingdings" w:hAnsi="Wingdings" w:hint="default"/>
      </w:rPr>
    </w:lvl>
    <w:lvl w:ilvl="6" w:tplc="04130001" w:tentative="1">
      <w:start w:val="1"/>
      <w:numFmt w:val="bullet"/>
      <w:lvlText w:val=""/>
      <w:lvlJc w:val="left"/>
      <w:pPr>
        <w:ind w:left="4782" w:hanging="360"/>
      </w:pPr>
      <w:rPr>
        <w:rFonts w:ascii="Symbol" w:hAnsi="Symbol" w:hint="default"/>
      </w:rPr>
    </w:lvl>
    <w:lvl w:ilvl="7" w:tplc="04130003" w:tentative="1">
      <w:start w:val="1"/>
      <w:numFmt w:val="bullet"/>
      <w:lvlText w:val="o"/>
      <w:lvlJc w:val="left"/>
      <w:pPr>
        <w:ind w:left="5502" w:hanging="360"/>
      </w:pPr>
      <w:rPr>
        <w:rFonts w:ascii="Courier New" w:hAnsi="Courier New" w:cs="Courier New" w:hint="default"/>
      </w:rPr>
    </w:lvl>
    <w:lvl w:ilvl="8" w:tplc="04130005" w:tentative="1">
      <w:start w:val="1"/>
      <w:numFmt w:val="bullet"/>
      <w:lvlText w:val=""/>
      <w:lvlJc w:val="left"/>
      <w:pPr>
        <w:ind w:left="6222" w:hanging="360"/>
      </w:pPr>
      <w:rPr>
        <w:rFonts w:ascii="Wingdings" w:hAnsi="Wingdings" w:hint="default"/>
      </w:rPr>
    </w:lvl>
  </w:abstractNum>
  <w:abstractNum w:abstractNumId="9" w15:restartNumberingAfterBreak="0">
    <w:nsid w:val="3C390F78"/>
    <w:multiLevelType w:val="hybridMultilevel"/>
    <w:tmpl w:val="2046856C"/>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0" w15:restartNumberingAfterBreak="0">
    <w:nsid w:val="3E5F720B"/>
    <w:multiLevelType w:val="hybridMultilevel"/>
    <w:tmpl w:val="E1B808A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5FA53AF"/>
    <w:multiLevelType w:val="hybridMultilevel"/>
    <w:tmpl w:val="7116EBE2"/>
    <w:lvl w:ilvl="0" w:tplc="04130001">
      <w:start w:val="1"/>
      <w:numFmt w:val="bullet"/>
      <w:lvlText w:val=""/>
      <w:lvlJc w:val="left"/>
      <w:pPr>
        <w:ind w:left="760" w:hanging="360"/>
      </w:pPr>
      <w:rPr>
        <w:rFonts w:ascii="Symbol" w:hAnsi="Symbol" w:hint="default"/>
      </w:rPr>
    </w:lvl>
    <w:lvl w:ilvl="1" w:tplc="04130003" w:tentative="1">
      <w:start w:val="1"/>
      <w:numFmt w:val="bullet"/>
      <w:lvlText w:val="o"/>
      <w:lvlJc w:val="left"/>
      <w:pPr>
        <w:ind w:left="1480" w:hanging="360"/>
      </w:pPr>
      <w:rPr>
        <w:rFonts w:ascii="Courier New" w:hAnsi="Courier New" w:cs="Courier New" w:hint="default"/>
      </w:rPr>
    </w:lvl>
    <w:lvl w:ilvl="2" w:tplc="04130005" w:tentative="1">
      <w:start w:val="1"/>
      <w:numFmt w:val="bullet"/>
      <w:lvlText w:val=""/>
      <w:lvlJc w:val="left"/>
      <w:pPr>
        <w:ind w:left="2200" w:hanging="360"/>
      </w:pPr>
      <w:rPr>
        <w:rFonts w:ascii="Wingdings" w:hAnsi="Wingdings" w:hint="default"/>
      </w:rPr>
    </w:lvl>
    <w:lvl w:ilvl="3" w:tplc="04130001" w:tentative="1">
      <w:start w:val="1"/>
      <w:numFmt w:val="bullet"/>
      <w:lvlText w:val=""/>
      <w:lvlJc w:val="left"/>
      <w:pPr>
        <w:ind w:left="2920" w:hanging="360"/>
      </w:pPr>
      <w:rPr>
        <w:rFonts w:ascii="Symbol" w:hAnsi="Symbol" w:hint="default"/>
      </w:rPr>
    </w:lvl>
    <w:lvl w:ilvl="4" w:tplc="04130003" w:tentative="1">
      <w:start w:val="1"/>
      <w:numFmt w:val="bullet"/>
      <w:lvlText w:val="o"/>
      <w:lvlJc w:val="left"/>
      <w:pPr>
        <w:ind w:left="3640" w:hanging="360"/>
      </w:pPr>
      <w:rPr>
        <w:rFonts w:ascii="Courier New" w:hAnsi="Courier New" w:cs="Courier New" w:hint="default"/>
      </w:rPr>
    </w:lvl>
    <w:lvl w:ilvl="5" w:tplc="04130005" w:tentative="1">
      <w:start w:val="1"/>
      <w:numFmt w:val="bullet"/>
      <w:lvlText w:val=""/>
      <w:lvlJc w:val="left"/>
      <w:pPr>
        <w:ind w:left="4360" w:hanging="360"/>
      </w:pPr>
      <w:rPr>
        <w:rFonts w:ascii="Wingdings" w:hAnsi="Wingdings" w:hint="default"/>
      </w:rPr>
    </w:lvl>
    <w:lvl w:ilvl="6" w:tplc="04130001" w:tentative="1">
      <w:start w:val="1"/>
      <w:numFmt w:val="bullet"/>
      <w:lvlText w:val=""/>
      <w:lvlJc w:val="left"/>
      <w:pPr>
        <w:ind w:left="5080" w:hanging="360"/>
      </w:pPr>
      <w:rPr>
        <w:rFonts w:ascii="Symbol" w:hAnsi="Symbol" w:hint="default"/>
      </w:rPr>
    </w:lvl>
    <w:lvl w:ilvl="7" w:tplc="04130003" w:tentative="1">
      <w:start w:val="1"/>
      <w:numFmt w:val="bullet"/>
      <w:lvlText w:val="o"/>
      <w:lvlJc w:val="left"/>
      <w:pPr>
        <w:ind w:left="5800" w:hanging="360"/>
      </w:pPr>
      <w:rPr>
        <w:rFonts w:ascii="Courier New" w:hAnsi="Courier New" w:cs="Courier New" w:hint="default"/>
      </w:rPr>
    </w:lvl>
    <w:lvl w:ilvl="8" w:tplc="04130005" w:tentative="1">
      <w:start w:val="1"/>
      <w:numFmt w:val="bullet"/>
      <w:lvlText w:val=""/>
      <w:lvlJc w:val="left"/>
      <w:pPr>
        <w:ind w:left="6520" w:hanging="360"/>
      </w:pPr>
      <w:rPr>
        <w:rFonts w:ascii="Wingdings" w:hAnsi="Wingdings" w:hint="default"/>
      </w:rPr>
    </w:lvl>
  </w:abstractNum>
  <w:abstractNum w:abstractNumId="12" w15:restartNumberingAfterBreak="0">
    <w:nsid w:val="465C066C"/>
    <w:multiLevelType w:val="hybridMultilevel"/>
    <w:tmpl w:val="05F600DA"/>
    <w:lvl w:ilvl="0" w:tplc="0413000F">
      <w:start w:val="1"/>
      <w:numFmt w:val="decimal"/>
      <w:lvlText w:val="%1."/>
      <w:lvlJc w:val="left"/>
      <w:pPr>
        <w:ind w:left="360" w:hanging="360"/>
      </w:pPr>
      <w:rPr>
        <w:rFonts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13" w15:restartNumberingAfterBreak="0">
    <w:nsid w:val="478E5E8B"/>
    <w:multiLevelType w:val="hybridMultilevel"/>
    <w:tmpl w:val="7BDE99B4"/>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49B61C1A"/>
    <w:multiLevelType w:val="hybridMultilevel"/>
    <w:tmpl w:val="9294C42C"/>
    <w:lvl w:ilvl="0" w:tplc="0413000F">
      <w:start w:val="1"/>
      <w:numFmt w:val="decimal"/>
      <w:lvlText w:val="%1."/>
      <w:lvlJc w:val="left"/>
      <w:pPr>
        <w:ind w:left="1154" w:hanging="360"/>
      </w:pPr>
    </w:lvl>
    <w:lvl w:ilvl="1" w:tplc="04130019" w:tentative="1">
      <w:start w:val="1"/>
      <w:numFmt w:val="lowerLetter"/>
      <w:lvlText w:val="%2."/>
      <w:lvlJc w:val="left"/>
      <w:pPr>
        <w:ind w:left="1874" w:hanging="360"/>
      </w:pPr>
    </w:lvl>
    <w:lvl w:ilvl="2" w:tplc="0413001B" w:tentative="1">
      <w:start w:val="1"/>
      <w:numFmt w:val="lowerRoman"/>
      <w:lvlText w:val="%3."/>
      <w:lvlJc w:val="right"/>
      <w:pPr>
        <w:ind w:left="2594" w:hanging="180"/>
      </w:pPr>
    </w:lvl>
    <w:lvl w:ilvl="3" w:tplc="0413000F" w:tentative="1">
      <w:start w:val="1"/>
      <w:numFmt w:val="decimal"/>
      <w:lvlText w:val="%4."/>
      <w:lvlJc w:val="left"/>
      <w:pPr>
        <w:ind w:left="3314" w:hanging="360"/>
      </w:pPr>
    </w:lvl>
    <w:lvl w:ilvl="4" w:tplc="04130019" w:tentative="1">
      <w:start w:val="1"/>
      <w:numFmt w:val="lowerLetter"/>
      <w:lvlText w:val="%5."/>
      <w:lvlJc w:val="left"/>
      <w:pPr>
        <w:ind w:left="4034" w:hanging="360"/>
      </w:pPr>
    </w:lvl>
    <w:lvl w:ilvl="5" w:tplc="0413001B" w:tentative="1">
      <w:start w:val="1"/>
      <w:numFmt w:val="lowerRoman"/>
      <w:lvlText w:val="%6."/>
      <w:lvlJc w:val="right"/>
      <w:pPr>
        <w:ind w:left="4754" w:hanging="180"/>
      </w:pPr>
    </w:lvl>
    <w:lvl w:ilvl="6" w:tplc="0413000F" w:tentative="1">
      <w:start w:val="1"/>
      <w:numFmt w:val="decimal"/>
      <w:lvlText w:val="%7."/>
      <w:lvlJc w:val="left"/>
      <w:pPr>
        <w:ind w:left="5474" w:hanging="360"/>
      </w:pPr>
    </w:lvl>
    <w:lvl w:ilvl="7" w:tplc="04130019" w:tentative="1">
      <w:start w:val="1"/>
      <w:numFmt w:val="lowerLetter"/>
      <w:lvlText w:val="%8."/>
      <w:lvlJc w:val="left"/>
      <w:pPr>
        <w:ind w:left="6194" w:hanging="360"/>
      </w:pPr>
    </w:lvl>
    <w:lvl w:ilvl="8" w:tplc="0413001B" w:tentative="1">
      <w:start w:val="1"/>
      <w:numFmt w:val="lowerRoman"/>
      <w:lvlText w:val="%9."/>
      <w:lvlJc w:val="right"/>
      <w:pPr>
        <w:ind w:left="6914" w:hanging="180"/>
      </w:pPr>
    </w:lvl>
  </w:abstractNum>
  <w:abstractNum w:abstractNumId="15" w15:restartNumberingAfterBreak="0">
    <w:nsid w:val="4B861E16"/>
    <w:multiLevelType w:val="hybridMultilevel"/>
    <w:tmpl w:val="ADF299F6"/>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6" w15:restartNumberingAfterBreak="0">
    <w:nsid w:val="51962FC6"/>
    <w:multiLevelType w:val="hybridMultilevel"/>
    <w:tmpl w:val="797E67E6"/>
    <w:lvl w:ilvl="0" w:tplc="04130001">
      <w:start w:val="1"/>
      <w:numFmt w:val="bullet"/>
      <w:lvlText w:val=""/>
      <w:lvlJc w:val="left"/>
      <w:pPr>
        <w:ind w:left="1000" w:hanging="360"/>
      </w:pPr>
      <w:rPr>
        <w:rFonts w:ascii="Symbol" w:hAnsi="Symbol" w:hint="default"/>
      </w:rPr>
    </w:lvl>
    <w:lvl w:ilvl="1" w:tplc="04130003" w:tentative="1">
      <w:start w:val="1"/>
      <w:numFmt w:val="bullet"/>
      <w:lvlText w:val="o"/>
      <w:lvlJc w:val="left"/>
      <w:pPr>
        <w:ind w:left="1720" w:hanging="360"/>
      </w:pPr>
      <w:rPr>
        <w:rFonts w:ascii="Courier New" w:hAnsi="Courier New" w:cs="Courier New" w:hint="default"/>
      </w:rPr>
    </w:lvl>
    <w:lvl w:ilvl="2" w:tplc="04130005" w:tentative="1">
      <w:start w:val="1"/>
      <w:numFmt w:val="bullet"/>
      <w:lvlText w:val=""/>
      <w:lvlJc w:val="left"/>
      <w:pPr>
        <w:ind w:left="2440" w:hanging="360"/>
      </w:pPr>
      <w:rPr>
        <w:rFonts w:ascii="Wingdings" w:hAnsi="Wingdings" w:hint="default"/>
      </w:rPr>
    </w:lvl>
    <w:lvl w:ilvl="3" w:tplc="04130001" w:tentative="1">
      <w:start w:val="1"/>
      <w:numFmt w:val="bullet"/>
      <w:lvlText w:val=""/>
      <w:lvlJc w:val="left"/>
      <w:pPr>
        <w:ind w:left="3160" w:hanging="360"/>
      </w:pPr>
      <w:rPr>
        <w:rFonts w:ascii="Symbol" w:hAnsi="Symbol" w:hint="default"/>
      </w:rPr>
    </w:lvl>
    <w:lvl w:ilvl="4" w:tplc="04130003" w:tentative="1">
      <w:start w:val="1"/>
      <w:numFmt w:val="bullet"/>
      <w:lvlText w:val="o"/>
      <w:lvlJc w:val="left"/>
      <w:pPr>
        <w:ind w:left="3880" w:hanging="360"/>
      </w:pPr>
      <w:rPr>
        <w:rFonts w:ascii="Courier New" w:hAnsi="Courier New" w:cs="Courier New" w:hint="default"/>
      </w:rPr>
    </w:lvl>
    <w:lvl w:ilvl="5" w:tplc="04130005" w:tentative="1">
      <w:start w:val="1"/>
      <w:numFmt w:val="bullet"/>
      <w:lvlText w:val=""/>
      <w:lvlJc w:val="left"/>
      <w:pPr>
        <w:ind w:left="4600" w:hanging="360"/>
      </w:pPr>
      <w:rPr>
        <w:rFonts w:ascii="Wingdings" w:hAnsi="Wingdings" w:hint="default"/>
      </w:rPr>
    </w:lvl>
    <w:lvl w:ilvl="6" w:tplc="04130001" w:tentative="1">
      <w:start w:val="1"/>
      <w:numFmt w:val="bullet"/>
      <w:lvlText w:val=""/>
      <w:lvlJc w:val="left"/>
      <w:pPr>
        <w:ind w:left="5320" w:hanging="360"/>
      </w:pPr>
      <w:rPr>
        <w:rFonts w:ascii="Symbol" w:hAnsi="Symbol" w:hint="default"/>
      </w:rPr>
    </w:lvl>
    <w:lvl w:ilvl="7" w:tplc="04130003" w:tentative="1">
      <w:start w:val="1"/>
      <w:numFmt w:val="bullet"/>
      <w:lvlText w:val="o"/>
      <w:lvlJc w:val="left"/>
      <w:pPr>
        <w:ind w:left="6040" w:hanging="360"/>
      </w:pPr>
      <w:rPr>
        <w:rFonts w:ascii="Courier New" w:hAnsi="Courier New" w:cs="Courier New" w:hint="default"/>
      </w:rPr>
    </w:lvl>
    <w:lvl w:ilvl="8" w:tplc="04130005" w:tentative="1">
      <w:start w:val="1"/>
      <w:numFmt w:val="bullet"/>
      <w:lvlText w:val=""/>
      <w:lvlJc w:val="left"/>
      <w:pPr>
        <w:ind w:left="6760" w:hanging="360"/>
      </w:pPr>
      <w:rPr>
        <w:rFonts w:ascii="Wingdings" w:hAnsi="Wingdings" w:hint="default"/>
      </w:rPr>
    </w:lvl>
  </w:abstractNum>
  <w:abstractNum w:abstractNumId="17" w15:restartNumberingAfterBreak="0">
    <w:nsid w:val="58DC3E28"/>
    <w:multiLevelType w:val="hybridMultilevel"/>
    <w:tmpl w:val="74E26CF6"/>
    <w:lvl w:ilvl="0" w:tplc="04130001">
      <w:start w:val="1"/>
      <w:numFmt w:val="bullet"/>
      <w:lvlText w:val=""/>
      <w:lvlJc w:val="left"/>
      <w:pPr>
        <w:ind w:left="760" w:hanging="360"/>
      </w:pPr>
      <w:rPr>
        <w:rFonts w:ascii="Symbol" w:hAnsi="Symbol" w:hint="default"/>
      </w:rPr>
    </w:lvl>
    <w:lvl w:ilvl="1" w:tplc="04130003" w:tentative="1">
      <w:start w:val="1"/>
      <w:numFmt w:val="bullet"/>
      <w:lvlText w:val="o"/>
      <w:lvlJc w:val="left"/>
      <w:pPr>
        <w:ind w:left="1480" w:hanging="360"/>
      </w:pPr>
      <w:rPr>
        <w:rFonts w:ascii="Courier New" w:hAnsi="Courier New" w:cs="Courier New" w:hint="default"/>
      </w:rPr>
    </w:lvl>
    <w:lvl w:ilvl="2" w:tplc="04130005" w:tentative="1">
      <w:start w:val="1"/>
      <w:numFmt w:val="bullet"/>
      <w:lvlText w:val=""/>
      <w:lvlJc w:val="left"/>
      <w:pPr>
        <w:ind w:left="2200" w:hanging="360"/>
      </w:pPr>
      <w:rPr>
        <w:rFonts w:ascii="Wingdings" w:hAnsi="Wingdings" w:hint="default"/>
      </w:rPr>
    </w:lvl>
    <w:lvl w:ilvl="3" w:tplc="04130001" w:tentative="1">
      <w:start w:val="1"/>
      <w:numFmt w:val="bullet"/>
      <w:lvlText w:val=""/>
      <w:lvlJc w:val="left"/>
      <w:pPr>
        <w:ind w:left="2920" w:hanging="360"/>
      </w:pPr>
      <w:rPr>
        <w:rFonts w:ascii="Symbol" w:hAnsi="Symbol" w:hint="default"/>
      </w:rPr>
    </w:lvl>
    <w:lvl w:ilvl="4" w:tplc="04130003" w:tentative="1">
      <w:start w:val="1"/>
      <w:numFmt w:val="bullet"/>
      <w:lvlText w:val="o"/>
      <w:lvlJc w:val="left"/>
      <w:pPr>
        <w:ind w:left="3640" w:hanging="360"/>
      </w:pPr>
      <w:rPr>
        <w:rFonts w:ascii="Courier New" w:hAnsi="Courier New" w:cs="Courier New" w:hint="default"/>
      </w:rPr>
    </w:lvl>
    <w:lvl w:ilvl="5" w:tplc="04130005" w:tentative="1">
      <w:start w:val="1"/>
      <w:numFmt w:val="bullet"/>
      <w:lvlText w:val=""/>
      <w:lvlJc w:val="left"/>
      <w:pPr>
        <w:ind w:left="4360" w:hanging="360"/>
      </w:pPr>
      <w:rPr>
        <w:rFonts w:ascii="Wingdings" w:hAnsi="Wingdings" w:hint="default"/>
      </w:rPr>
    </w:lvl>
    <w:lvl w:ilvl="6" w:tplc="04130001" w:tentative="1">
      <w:start w:val="1"/>
      <w:numFmt w:val="bullet"/>
      <w:lvlText w:val=""/>
      <w:lvlJc w:val="left"/>
      <w:pPr>
        <w:ind w:left="5080" w:hanging="360"/>
      </w:pPr>
      <w:rPr>
        <w:rFonts w:ascii="Symbol" w:hAnsi="Symbol" w:hint="default"/>
      </w:rPr>
    </w:lvl>
    <w:lvl w:ilvl="7" w:tplc="04130003" w:tentative="1">
      <w:start w:val="1"/>
      <w:numFmt w:val="bullet"/>
      <w:lvlText w:val="o"/>
      <w:lvlJc w:val="left"/>
      <w:pPr>
        <w:ind w:left="5800" w:hanging="360"/>
      </w:pPr>
      <w:rPr>
        <w:rFonts w:ascii="Courier New" w:hAnsi="Courier New" w:cs="Courier New" w:hint="default"/>
      </w:rPr>
    </w:lvl>
    <w:lvl w:ilvl="8" w:tplc="04130005" w:tentative="1">
      <w:start w:val="1"/>
      <w:numFmt w:val="bullet"/>
      <w:lvlText w:val=""/>
      <w:lvlJc w:val="left"/>
      <w:pPr>
        <w:ind w:left="6520" w:hanging="360"/>
      </w:pPr>
      <w:rPr>
        <w:rFonts w:ascii="Wingdings" w:hAnsi="Wingdings" w:hint="default"/>
      </w:rPr>
    </w:lvl>
  </w:abstractNum>
  <w:abstractNum w:abstractNumId="18" w15:restartNumberingAfterBreak="0">
    <w:nsid w:val="5B6F0552"/>
    <w:multiLevelType w:val="hybridMultilevel"/>
    <w:tmpl w:val="63C6316C"/>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9" w15:restartNumberingAfterBreak="0">
    <w:nsid w:val="62A04EBB"/>
    <w:multiLevelType w:val="hybridMultilevel"/>
    <w:tmpl w:val="4E767C54"/>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0" w15:restartNumberingAfterBreak="0">
    <w:nsid w:val="66C61721"/>
    <w:multiLevelType w:val="hybridMultilevel"/>
    <w:tmpl w:val="05144CA0"/>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1" w15:restartNumberingAfterBreak="0">
    <w:nsid w:val="6C124BF5"/>
    <w:multiLevelType w:val="hybridMultilevel"/>
    <w:tmpl w:val="19AE7AF8"/>
    <w:lvl w:ilvl="0" w:tplc="0413000F">
      <w:start w:val="1"/>
      <w:numFmt w:val="decimal"/>
      <w:lvlText w:val="%1."/>
      <w:lvlJc w:val="left"/>
      <w:pPr>
        <w:ind w:left="858" w:hanging="360"/>
      </w:pPr>
      <w:rPr>
        <w:rFonts w:hint="default"/>
      </w:rPr>
    </w:lvl>
    <w:lvl w:ilvl="1" w:tplc="04130019" w:tentative="1">
      <w:start w:val="1"/>
      <w:numFmt w:val="lowerLetter"/>
      <w:lvlText w:val="%2."/>
      <w:lvlJc w:val="left"/>
      <w:pPr>
        <w:ind w:left="1578" w:hanging="360"/>
      </w:pPr>
    </w:lvl>
    <w:lvl w:ilvl="2" w:tplc="0413001B" w:tentative="1">
      <w:start w:val="1"/>
      <w:numFmt w:val="lowerRoman"/>
      <w:lvlText w:val="%3."/>
      <w:lvlJc w:val="right"/>
      <w:pPr>
        <w:ind w:left="2298" w:hanging="180"/>
      </w:pPr>
    </w:lvl>
    <w:lvl w:ilvl="3" w:tplc="0413000F" w:tentative="1">
      <w:start w:val="1"/>
      <w:numFmt w:val="decimal"/>
      <w:lvlText w:val="%4."/>
      <w:lvlJc w:val="left"/>
      <w:pPr>
        <w:ind w:left="3018" w:hanging="360"/>
      </w:pPr>
    </w:lvl>
    <w:lvl w:ilvl="4" w:tplc="04130019" w:tentative="1">
      <w:start w:val="1"/>
      <w:numFmt w:val="lowerLetter"/>
      <w:lvlText w:val="%5."/>
      <w:lvlJc w:val="left"/>
      <w:pPr>
        <w:ind w:left="3738" w:hanging="360"/>
      </w:pPr>
    </w:lvl>
    <w:lvl w:ilvl="5" w:tplc="0413001B" w:tentative="1">
      <w:start w:val="1"/>
      <w:numFmt w:val="lowerRoman"/>
      <w:lvlText w:val="%6."/>
      <w:lvlJc w:val="right"/>
      <w:pPr>
        <w:ind w:left="4458" w:hanging="180"/>
      </w:pPr>
    </w:lvl>
    <w:lvl w:ilvl="6" w:tplc="0413000F" w:tentative="1">
      <w:start w:val="1"/>
      <w:numFmt w:val="decimal"/>
      <w:lvlText w:val="%7."/>
      <w:lvlJc w:val="left"/>
      <w:pPr>
        <w:ind w:left="5178" w:hanging="360"/>
      </w:pPr>
    </w:lvl>
    <w:lvl w:ilvl="7" w:tplc="04130019" w:tentative="1">
      <w:start w:val="1"/>
      <w:numFmt w:val="lowerLetter"/>
      <w:lvlText w:val="%8."/>
      <w:lvlJc w:val="left"/>
      <w:pPr>
        <w:ind w:left="5898" w:hanging="360"/>
      </w:pPr>
    </w:lvl>
    <w:lvl w:ilvl="8" w:tplc="0413001B" w:tentative="1">
      <w:start w:val="1"/>
      <w:numFmt w:val="lowerRoman"/>
      <w:lvlText w:val="%9."/>
      <w:lvlJc w:val="right"/>
      <w:pPr>
        <w:ind w:left="6618" w:hanging="180"/>
      </w:pPr>
    </w:lvl>
  </w:abstractNum>
  <w:abstractNum w:abstractNumId="22" w15:restartNumberingAfterBreak="0">
    <w:nsid w:val="6F333534"/>
    <w:multiLevelType w:val="hybridMultilevel"/>
    <w:tmpl w:val="4B5EAFB8"/>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76A15A43"/>
    <w:multiLevelType w:val="hybridMultilevel"/>
    <w:tmpl w:val="2BA00BB4"/>
    <w:lvl w:ilvl="0" w:tplc="0413000F">
      <w:start w:val="1"/>
      <w:numFmt w:val="decimal"/>
      <w:lvlText w:val="%1."/>
      <w:lvlJc w:val="left"/>
      <w:pPr>
        <w:ind w:left="1210" w:hanging="360"/>
      </w:pPr>
    </w:lvl>
    <w:lvl w:ilvl="1" w:tplc="04130019" w:tentative="1">
      <w:start w:val="1"/>
      <w:numFmt w:val="lowerLetter"/>
      <w:lvlText w:val="%2."/>
      <w:lvlJc w:val="left"/>
      <w:pPr>
        <w:ind w:left="1930" w:hanging="360"/>
      </w:pPr>
    </w:lvl>
    <w:lvl w:ilvl="2" w:tplc="0413001B" w:tentative="1">
      <w:start w:val="1"/>
      <w:numFmt w:val="lowerRoman"/>
      <w:lvlText w:val="%3."/>
      <w:lvlJc w:val="right"/>
      <w:pPr>
        <w:ind w:left="2650" w:hanging="180"/>
      </w:pPr>
    </w:lvl>
    <w:lvl w:ilvl="3" w:tplc="0413000F" w:tentative="1">
      <w:start w:val="1"/>
      <w:numFmt w:val="decimal"/>
      <w:lvlText w:val="%4."/>
      <w:lvlJc w:val="left"/>
      <w:pPr>
        <w:ind w:left="3370" w:hanging="360"/>
      </w:pPr>
    </w:lvl>
    <w:lvl w:ilvl="4" w:tplc="04130019" w:tentative="1">
      <w:start w:val="1"/>
      <w:numFmt w:val="lowerLetter"/>
      <w:lvlText w:val="%5."/>
      <w:lvlJc w:val="left"/>
      <w:pPr>
        <w:ind w:left="4090" w:hanging="360"/>
      </w:pPr>
    </w:lvl>
    <w:lvl w:ilvl="5" w:tplc="0413001B" w:tentative="1">
      <w:start w:val="1"/>
      <w:numFmt w:val="lowerRoman"/>
      <w:lvlText w:val="%6."/>
      <w:lvlJc w:val="right"/>
      <w:pPr>
        <w:ind w:left="4810" w:hanging="180"/>
      </w:pPr>
    </w:lvl>
    <w:lvl w:ilvl="6" w:tplc="0413000F" w:tentative="1">
      <w:start w:val="1"/>
      <w:numFmt w:val="decimal"/>
      <w:lvlText w:val="%7."/>
      <w:lvlJc w:val="left"/>
      <w:pPr>
        <w:ind w:left="5530" w:hanging="360"/>
      </w:pPr>
    </w:lvl>
    <w:lvl w:ilvl="7" w:tplc="04130019" w:tentative="1">
      <w:start w:val="1"/>
      <w:numFmt w:val="lowerLetter"/>
      <w:lvlText w:val="%8."/>
      <w:lvlJc w:val="left"/>
      <w:pPr>
        <w:ind w:left="6250" w:hanging="360"/>
      </w:pPr>
    </w:lvl>
    <w:lvl w:ilvl="8" w:tplc="0413001B" w:tentative="1">
      <w:start w:val="1"/>
      <w:numFmt w:val="lowerRoman"/>
      <w:lvlText w:val="%9."/>
      <w:lvlJc w:val="right"/>
      <w:pPr>
        <w:ind w:left="6970" w:hanging="180"/>
      </w:pPr>
    </w:lvl>
  </w:abstractNum>
  <w:abstractNum w:abstractNumId="24" w15:restartNumberingAfterBreak="0">
    <w:nsid w:val="77845F3C"/>
    <w:multiLevelType w:val="hybridMultilevel"/>
    <w:tmpl w:val="917CA40A"/>
    <w:lvl w:ilvl="0" w:tplc="0413000F">
      <w:start w:val="1"/>
      <w:numFmt w:val="decimal"/>
      <w:lvlText w:val="%1."/>
      <w:lvlJc w:val="left"/>
      <w:pPr>
        <w:ind w:left="920" w:hanging="360"/>
      </w:pPr>
    </w:lvl>
    <w:lvl w:ilvl="1" w:tplc="04130019" w:tentative="1">
      <w:start w:val="1"/>
      <w:numFmt w:val="lowerLetter"/>
      <w:lvlText w:val="%2."/>
      <w:lvlJc w:val="left"/>
      <w:pPr>
        <w:ind w:left="1640" w:hanging="360"/>
      </w:pPr>
    </w:lvl>
    <w:lvl w:ilvl="2" w:tplc="0413001B" w:tentative="1">
      <w:start w:val="1"/>
      <w:numFmt w:val="lowerRoman"/>
      <w:lvlText w:val="%3."/>
      <w:lvlJc w:val="right"/>
      <w:pPr>
        <w:ind w:left="2360" w:hanging="180"/>
      </w:pPr>
    </w:lvl>
    <w:lvl w:ilvl="3" w:tplc="0413000F" w:tentative="1">
      <w:start w:val="1"/>
      <w:numFmt w:val="decimal"/>
      <w:lvlText w:val="%4."/>
      <w:lvlJc w:val="left"/>
      <w:pPr>
        <w:ind w:left="3080" w:hanging="360"/>
      </w:pPr>
    </w:lvl>
    <w:lvl w:ilvl="4" w:tplc="04130019" w:tentative="1">
      <w:start w:val="1"/>
      <w:numFmt w:val="lowerLetter"/>
      <w:lvlText w:val="%5."/>
      <w:lvlJc w:val="left"/>
      <w:pPr>
        <w:ind w:left="3800" w:hanging="360"/>
      </w:pPr>
    </w:lvl>
    <w:lvl w:ilvl="5" w:tplc="0413001B" w:tentative="1">
      <w:start w:val="1"/>
      <w:numFmt w:val="lowerRoman"/>
      <w:lvlText w:val="%6."/>
      <w:lvlJc w:val="right"/>
      <w:pPr>
        <w:ind w:left="4520" w:hanging="180"/>
      </w:pPr>
    </w:lvl>
    <w:lvl w:ilvl="6" w:tplc="0413000F" w:tentative="1">
      <w:start w:val="1"/>
      <w:numFmt w:val="decimal"/>
      <w:lvlText w:val="%7."/>
      <w:lvlJc w:val="left"/>
      <w:pPr>
        <w:ind w:left="5240" w:hanging="360"/>
      </w:pPr>
    </w:lvl>
    <w:lvl w:ilvl="7" w:tplc="04130019" w:tentative="1">
      <w:start w:val="1"/>
      <w:numFmt w:val="lowerLetter"/>
      <w:lvlText w:val="%8."/>
      <w:lvlJc w:val="left"/>
      <w:pPr>
        <w:ind w:left="5960" w:hanging="360"/>
      </w:pPr>
    </w:lvl>
    <w:lvl w:ilvl="8" w:tplc="0413001B" w:tentative="1">
      <w:start w:val="1"/>
      <w:numFmt w:val="lowerRoman"/>
      <w:lvlText w:val="%9."/>
      <w:lvlJc w:val="right"/>
      <w:pPr>
        <w:ind w:left="6680" w:hanging="180"/>
      </w:pPr>
    </w:lvl>
  </w:abstractNum>
  <w:abstractNum w:abstractNumId="25" w15:restartNumberingAfterBreak="0">
    <w:nsid w:val="785E731F"/>
    <w:multiLevelType w:val="hybridMultilevel"/>
    <w:tmpl w:val="84820B52"/>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num w:numId="1">
    <w:abstractNumId w:val="21"/>
  </w:num>
  <w:num w:numId="2">
    <w:abstractNumId w:val="14"/>
  </w:num>
  <w:num w:numId="3">
    <w:abstractNumId w:val="10"/>
  </w:num>
  <w:num w:numId="4">
    <w:abstractNumId w:val="12"/>
  </w:num>
  <w:num w:numId="5">
    <w:abstractNumId w:val="7"/>
  </w:num>
  <w:num w:numId="6">
    <w:abstractNumId w:val="23"/>
  </w:num>
  <w:num w:numId="7">
    <w:abstractNumId w:val="15"/>
  </w:num>
  <w:num w:numId="8">
    <w:abstractNumId w:val="4"/>
  </w:num>
  <w:num w:numId="9">
    <w:abstractNumId w:val="5"/>
  </w:num>
  <w:num w:numId="10">
    <w:abstractNumId w:val="17"/>
  </w:num>
  <w:num w:numId="11">
    <w:abstractNumId w:val="11"/>
  </w:num>
  <w:num w:numId="12">
    <w:abstractNumId w:val="0"/>
  </w:num>
  <w:num w:numId="13">
    <w:abstractNumId w:val="9"/>
  </w:num>
  <w:num w:numId="14">
    <w:abstractNumId w:val="25"/>
  </w:num>
  <w:num w:numId="15">
    <w:abstractNumId w:val="20"/>
  </w:num>
  <w:num w:numId="16">
    <w:abstractNumId w:val="1"/>
  </w:num>
  <w:num w:numId="17">
    <w:abstractNumId w:val="22"/>
  </w:num>
  <w:num w:numId="18">
    <w:abstractNumId w:val="19"/>
  </w:num>
  <w:num w:numId="19">
    <w:abstractNumId w:val="3"/>
  </w:num>
  <w:num w:numId="20">
    <w:abstractNumId w:val="24"/>
  </w:num>
  <w:num w:numId="21">
    <w:abstractNumId w:val="13"/>
  </w:num>
  <w:num w:numId="22">
    <w:abstractNumId w:val="2"/>
  </w:num>
  <w:num w:numId="23">
    <w:abstractNumId w:val="6"/>
  </w:num>
  <w:num w:numId="24">
    <w:abstractNumId w:val="16"/>
  </w:num>
  <w:num w:numId="25">
    <w:abstractNumId w:val="8"/>
  </w:num>
  <w:num w:numId="2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1"/>
  <w:embedSystemFonts/>
  <w:bordersDoNotSurroundHeader/>
  <w:bordersDoNotSurroundFooter/>
  <w:proofState w:spelling="clean" w:grammar="clean"/>
  <w:defaultTabStop w:val="8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doNotLeaveBackslashAlone/>
    <w:ulTrailSpace/>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7124"/>
    <w:rsid w:val="00005264"/>
    <w:rsid w:val="000269B5"/>
    <w:rsid w:val="00034296"/>
    <w:rsid w:val="000347A9"/>
    <w:rsid w:val="00035075"/>
    <w:rsid w:val="00082367"/>
    <w:rsid w:val="00082C8D"/>
    <w:rsid w:val="000A415D"/>
    <w:rsid w:val="000A4B9F"/>
    <w:rsid w:val="000B2CCF"/>
    <w:rsid w:val="000C5431"/>
    <w:rsid w:val="000D2F90"/>
    <w:rsid w:val="000D42B1"/>
    <w:rsid w:val="000D6374"/>
    <w:rsid w:val="00102F80"/>
    <w:rsid w:val="00116E6A"/>
    <w:rsid w:val="00125B9A"/>
    <w:rsid w:val="00134EDD"/>
    <w:rsid w:val="00136DAC"/>
    <w:rsid w:val="001B7850"/>
    <w:rsid w:val="001D0156"/>
    <w:rsid w:val="001E0EFD"/>
    <w:rsid w:val="001E4608"/>
    <w:rsid w:val="00203FCB"/>
    <w:rsid w:val="0021488F"/>
    <w:rsid w:val="00224F34"/>
    <w:rsid w:val="00230045"/>
    <w:rsid w:val="00234A1B"/>
    <w:rsid w:val="00270B36"/>
    <w:rsid w:val="002759D4"/>
    <w:rsid w:val="002821F4"/>
    <w:rsid w:val="00282F66"/>
    <w:rsid w:val="00286587"/>
    <w:rsid w:val="00291458"/>
    <w:rsid w:val="00294662"/>
    <w:rsid w:val="002A0C79"/>
    <w:rsid w:val="002B2230"/>
    <w:rsid w:val="002C21C4"/>
    <w:rsid w:val="002C5D80"/>
    <w:rsid w:val="002E5249"/>
    <w:rsid w:val="00320BD2"/>
    <w:rsid w:val="00347124"/>
    <w:rsid w:val="00360906"/>
    <w:rsid w:val="00361E52"/>
    <w:rsid w:val="00367B62"/>
    <w:rsid w:val="0038624C"/>
    <w:rsid w:val="003A4A36"/>
    <w:rsid w:val="003A4BB3"/>
    <w:rsid w:val="003A531D"/>
    <w:rsid w:val="003B694F"/>
    <w:rsid w:val="003C7B47"/>
    <w:rsid w:val="003E48B5"/>
    <w:rsid w:val="003F4920"/>
    <w:rsid w:val="003F706B"/>
    <w:rsid w:val="00405974"/>
    <w:rsid w:val="00411E3A"/>
    <w:rsid w:val="00431A8B"/>
    <w:rsid w:val="00435EFF"/>
    <w:rsid w:val="00445F03"/>
    <w:rsid w:val="0045388F"/>
    <w:rsid w:val="00481C7B"/>
    <w:rsid w:val="0048483E"/>
    <w:rsid w:val="004975BE"/>
    <w:rsid w:val="004A68EE"/>
    <w:rsid w:val="004A6FB2"/>
    <w:rsid w:val="004A7F67"/>
    <w:rsid w:val="004E2042"/>
    <w:rsid w:val="004E2911"/>
    <w:rsid w:val="004F4DEF"/>
    <w:rsid w:val="00504EA9"/>
    <w:rsid w:val="00520454"/>
    <w:rsid w:val="0052631B"/>
    <w:rsid w:val="005340DF"/>
    <w:rsid w:val="0053697F"/>
    <w:rsid w:val="00540543"/>
    <w:rsid w:val="00544D0C"/>
    <w:rsid w:val="005602D7"/>
    <w:rsid w:val="005916DC"/>
    <w:rsid w:val="005A400E"/>
    <w:rsid w:val="005A5C41"/>
    <w:rsid w:val="005B33E8"/>
    <w:rsid w:val="005F0446"/>
    <w:rsid w:val="006146A0"/>
    <w:rsid w:val="00632603"/>
    <w:rsid w:val="00665E27"/>
    <w:rsid w:val="00672F87"/>
    <w:rsid w:val="00675A13"/>
    <w:rsid w:val="006A05A4"/>
    <w:rsid w:val="006A2F88"/>
    <w:rsid w:val="006B1FB6"/>
    <w:rsid w:val="006C6DA6"/>
    <w:rsid w:val="006D1454"/>
    <w:rsid w:val="006D7E14"/>
    <w:rsid w:val="006E4D14"/>
    <w:rsid w:val="006E5011"/>
    <w:rsid w:val="006F2F72"/>
    <w:rsid w:val="006F3AC6"/>
    <w:rsid w:val="00702DF4"/>
    <w:rsid w:val="00731B59"/>
    <w:rsid w:val="00746F94"/>
    <w:rsid w:val="00755D84"/>
    <w:rsid w:val="00761172"/>
    <w:rsid w:val="00763959"/>
    <w:rsid w:val="007830A5"/>
    <w:rsid w:val="0079066D"/>
    <w:rsid w:val="007A7A1B"/>
    <w:rsid w:val="007B5510"/>
    <w:rsid w:val="007B695A"/>
    <w:rsid w:val="007E4228"/>
    <w:rsid w:val="007F27F6"/>
    <w:rsid w:val="007F30F8"/>
    <w:rsid w:val="00803CA3"/>
    <w:rsid w:val="00805A5D"/>
    <w:rsid w:val="0081299D"/>
    <w:rsid w:val="00812A35"/>
    <w:rsid w:val="0081431A"/>
    <w:rsid w:val="00842DCC"/>
    <w:rsid w:val="00855E2E"/>
    <w:rsid w:val="00863AD9"/>
    <w:rsid w:val="00867005"/>
    <w:rsid w:val="00883C4B"/>
    <w:rsid w:val="008A0CCC"/>
    <w:rsid w:val="008A5A9D"/>
    <w:rsid w:val="008B768B"/>
    <w:rsid w:val="008C09D8"/>
    <w:rsid w:val="008E05D3"/>
    <w:rsid w:val="008E7304"/>
    <w:rsid w:val="00904FBD"/>
    <w:rsid w:val="009071BB"/>
    <w:rsid w:val="00910620"/>
    <w:rsid w:val="009241BF"/>
    <w:rsid w:val="009276AD"/>
    <w:rsid w:val="009354D3"/>
    <w:rsid w:val="00950EFA"/>
    <w:rsid w:val="00966A54"/>
    <w:rsid w:val="00972900"/>
    <w:rsid w:val="00975536"/>
    <w:rsid w:val="00976775"/>
    <w:rsid w:val="00990527"/>
    <w:rsid w:val="0099294D"/>
    <w:rsid w:val="00994C35"/>
    <w:rsid w:val="009B2977"/>
    <w:rsid w:val="009B477B"/>
    <w:rsid w:val="009B7AE3"/>
    <w:rsid w:val="009F7CE2"/>
    <w:rsid w:val="00A01A6B"/>
    <w:rsid w:val="00A04AE8"/>
    <w:rsid w:val="00A078CF"/>
    <w:rsid w:val="00A22527"/>
    <w:rsid w:val="00A31781"/>
    <w:rsid w:val="00A34B91"/>
    <w:rsid w:val="00A3563F"/>
    <w:rsid w:val="00A379DA"/>
    <w:rsid w:val="00A53496"/>
    <w:rsid w:val="00A57A2C"/>
    <w:rsid w:val="00A710D3"/>
    <w:rsid w:val="00A75C87"/>
    <w:rsid w:val="00A77AA1"/>
    <w:rsid w:val="00A91E07"/>
    <w:rsid w:val="00AA571A"/>
    <w:rsid w:val="00AB0324"/>
    <w:rsid w:val="00AC08CE"/>
    <w:rsid w:val="00AC6423"/>
    <w:rsid w:val="00AF0ECB"/>
    <w:rsid w:val="00AF793F"/>
    <w:rsid w:val="00B02ADC"/>
    <w:rsid w:val="00B0797B"/>
    <w:rsid w:val="00B137F7"/>
    <w:rsid w:val="00B15C74"/>
    <w:rsid w:val="00B245B8"/>
    <w:rsid w:val="00B24CDA"/>
    <w:rsid w:val="00B26669"/>
    <w:rsid w:val="00B44FBC"/>
    <w:rsid w:val="00B63E69"/>
    <w:rsid w:val="00B7790C"/>
    <w:rsid w:val="00B93280"/>
    <w:rsid w:val="00BA0968"/>
    <w:rsid w:val="00BA6F41"/>
    <w:rsid w:val="00BB0157"/>
    <w:rsid w:val="00BC578B"/>
    <w:rsid w:val="00BD4237"/>
    <w:rsid w:val="00BE74D7"/>
    <w:rsid w:val="00BF5194"/>
    <w:rsid w:val="00C415A2"/>
    <w:rsid w:val="00C55B6F"/>
    <w:rsid w:val="00C60A59"/>
    <w:rsid w:val="00C766B2"/>
    <w:rsid w:val="00C90783"/>
    <w:rsid w:val="00C94D61"/>
    <w:rsid w:val="00CA31D5"/>
    <w:rsid w:val="00CC20D3"/>
    <w:rsid w:val="00CC2C8B"/>
    <w:rsid w:val="00CD0666"/>
    <w:rsid w:val="00CD21BD"/>
    <w:rsid w:val="00CE07A9"/>
    <w:rsid w:val="00CF4EB8"/>
    <w:rsid w:val="00D24F71"/>
    <w:rsid w:val="00D30F3E"/>
    <w:rsid w:val="00D37B81"/>
    <w:rsid w:val="00D520A1"/>
    <w:rsid w:val="00D76062"/>
    <w:rsid w:val="00D957AA"/>
    <w:rsid w:val="00DA6534"/>
    <w:rsid w:val="00DB106E"/>
    <w:rsid w:val="00DE171E"/>
    <w:rsid w:val="00DF1D6B"/>
    <w:rsid w:val="00DF2A51"/>
    <w:rsid w:val="00E0475C"/>
    <w:rsid w:val="00E13E44"/>
    <w:rsid w:val="00E304DF"/>
    <w:rsid w:val="00E37E92"/>
    <w:rsid w:val="00E41948"/>
    <w:rsid w:val="00E4418F"/>
    <w:rsid w:val="00E50E7C"/>
    <w:rsid w:val="00E54C66"/>
    <w:rsid w:val="00E8382F"/>
    <w:rsid w:val="00E94469"/>
    <w:rsid w:val="00EA3DE6"/>
    <w:rsid w:val="00EA5F0C"/>
    <w:rsid w:val="00EA6A91"/>
    <w:rsid w:val="00EA6FF5"/>
    <w:rsid w:val="00EB3356"/>
    <w:rsid w:val="00EB5321"/>
    <w:rsid w:val="00EE3446"/>
    <w:rsid w:val="00EE43CD"/>
    <w:rsid w:val="00EE4C03"/>
    <w:rsid w:val="00EF2BFD"/>
    <w:rsid w:val="00F0159B"/>
    <w:rsid w:val="00F17964"/>
    <w:rsid w:val="00F36EA5"/>
    <w:rsid w:val="00F37D84"/>
    <w:rsid w:val="00F47575"/>
    <w:rsid w:val="00F91201"/>
    <w:rsid w:val="00FB2B4D"/>
    <w:rsid w:val="00FB49AC"/>
    <w:rsid w:val="00FB55FF"/>
    <w:rsid w:val="00FB7022"/>
    <w:rsid w:val="00FC6067"/>
    <w:rsid w:val="00FD12E2"/>
    <w:rsid w:val="00FD661B"/>
    <w:rsid w:val="00FE2A56"/>
    <w:rsid w:val="00FF24F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5C13644"/>
  <w14:defaultImageDpi w14:val="0"/>
  <w15:docId w15:val="{3A83C134-3376-4556-8049-E8D74DF713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imes New Roman"/>
        <w:sz w:val="22"/>
        <w:szCs w:val="22"/>
        <w:lang w:val="nl-NL" w:eastAsia="nl-NL"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320BD2"/>
    <w:pPr>
      <w:spacing w:after="0" w:line="240" w:lineRule="auto"/>
    </w:pPr>
  </w:style>
  <w:style w:type="character" w:styleId="Hyperlink">
    <w:name w:val="Hyperlink"/>
    <w:basedOn w:val="Standaardalinea-lettertype"/>
    <w:uiPriority w:val="99"/>
    <w:unhideWhenUsed/>
    <w:rsid w:val="004E2911"/>
    <w:rPr>
      <w:color w:val="0563C1" w:themeColor="hyperlink"/>
      <w:u w:val="single"/>
    </w:rPr>
  </w:style>
  <w:style w:type="character" w:customStyle="1" w:styleId="Onopgelostemelding1">
    <w:name w:val="Onopgeloste melding1"/>
    <w:basedOn w:val="Standaardalinea-lettertype"/>
    <w:uiPriority w:val="99"/>
    <w:semiHidden/>
    <w:unhideWhenUsed/>
    <w:rsid w:val="004E2911"/>
    <w:rPr>
      <w:color w:val="808080"/>
      <w:shd w:val="clear" w:color="auto" w:fill="E6E6E6"/>
    </w:rPr>
  </w:style>
  <w:style w:type="paragraph" w:styleId="Lijstalinea">
    <w:name w:val="List Paragraph"/>
    <w:basedOn w:val="Standaard"/>
    <w:uiPriority w:val="34"/>
    <w:qFormat/>
    <w:rsid w:val="00F47575"/>
    <w:pPr>
      <w:spacing w:after="200" w:line="276" w:lineRule="auto"/>
      <w:ind w:left="720"/>
      <w:contextualSpacing/>
    </w:pPr>
    <w:rPr>
      <w:rFonts w:eastAsiaTheme="minorHAnsi" w:cstheme="minorBidi"/>
      <w:lang w:eastAsia="en-US"/>
    </w:rPr>
  </w:style>
  <w:style w:type="table" w:styleId="Tabelraster">
    <w:name w:val="Table Grid"/>
    <w:basedOn w:val="Standaardtabel"/>
    <w:uiPriority w:val="39"/>
    <w:rsid w:val="00C90783"/>
    <w:pPr>
      <w:spacing w:after="0" w:line="240" w:lineRule="auto"/>
    </w:pPr>
    <w:rPr>
      <w:rFonts w:eastAsia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tekst">
    <w:name w:val="header"/>
    <w:basedOn w:val="Standaard"/>
    <w:link w:val="KoptekstChar"/>
    <w:uiPriority w:val="99"/>
    <w:unhideWhenUsed/>
    <w:rsid w:val="00FD661B"/>
    <w:pPr>
      <w:tabs>
        <w:tab w:val="center" w:pos="4536"/>
        <w:tab w:val="right" w:pos="9072"/>
      </w:tabs>
      <w:spacing w:after="0" w:line="240" w:lineRule="auto"/>
    </w:pPr>
    <w:rPr>
      <w:rFonts w:eastAsiaTheme="minorHAnsi" w:cstheme="minorBidi"/>
      <w:lang w:eastAsia="en-US"/>
    </w:rPr>
  </w:style>
  <w:style w:type="character" w:customStyle="1" w:styleId="KoptekstChar">
    <w:name w:val="Koptekst Char"/>
    <w:basedOn w:val="Standaardalinea-lettertype"/>
    <w:link w:val="Koptekst"/>
    <w:uiPriority w:val="99"/>
    <w:rsid w:val="00FD661B"/>
    <w:rPr>
      <w:rFonts w:eastAsiaTheme="minorHAnsi" w:cstheme="minorBidi"/>
      <w:lang w:eastAsia="en-US"/>
    </w:rPr>
  </w:style>
  <w:style w:type="paragraph" w:styleId="Voettekst">
    <w:name w:val="footer"/>
    <w:basedOn w:val="Standaard"/>
    <w:link w:val="VoettekstChar"/>
    <w:uiPriority w:val="99"/>
    <w:unhideWhenUsed/>
    <w:rsid w:val="00E50E7C"/>
    <w:pPr>
      <w:tabs>
        <w:tab w:val="center" w:pos="4680"/>
        <w:tab w:val="right" w:pos="9360"/>
      </w:tabs>
      <w:spacing w:after="0" w:line="240" w:lineRule="auto"/>
    </w:pPr>
  </w:style>
  <w:style w:type="character" w:customStyle="1" w:styleId="VoettekstChar">
    <w:name w:val="Voettekst Char"/>
    <w:basedOn w:val="Standaardalinea-lettertype"/>
    <w:link w:val="Voettekst"/>
    <w:uiPriority w:val="99"/>
    <w:rsid w:val="00E50E7C"/>
  </w:style>
  <w:style w:type="paragraph" w:styleId="Ballontekst">
    <w:name w:val="Balloon Text"/>
    <w:basedOn w:val="Standaard"/>
    <w:link w:val="BallontekstChar"/>
    <w:uiPriority w:val="99"/>
    <w:semiHidden/>
    <w:unhideWhenUsed/>
    <w:rsid w:val="003F706B"/>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3F706B"/>
    <w:rPr>
      <w:rFonts w:ascii="Segoe UI" w:hAnsi="Segoe UI" w:cs="Segoe UI"/>
      <w:sz w:val="18"/>
      <w:szCs w:val="18"/>
    </w:rPr>
  </w:style>
  <w:style w:type="paragraph" w:customStyle="1" w:styleId="Default">
    <w:name w:val="Default"/>
    <w:rsid w:val="00F0159B"/>
    <w:pPr>
      <w:autoSpaceDE w:val="0"/>
      <w:autoSpaceDN w:val="0"/>
      <w:adjustRightInd w:val="0"/>
      <w:spacing w:after="0" w:line="240" w:lineRule="auto"/>
    </w:pPr>
    <w:rPr>
      <w:rFonts w:ascii="Tahoma" w:eastAsiaTheme="minorHAnsi" w:hAnsi="Tahoma" w:cs="Tahoma"/>
      <w:color w:val="00000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pixelsPerInch w:val="192"/>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35EEBB93-057E-4643-A744-45DB2ED364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Pages>
  <Words>2234</Words>
  <Characters>12291</Characters>
  <Application>Microsoft Office Word</Application>
  <DocSecurity>0</DocSecurity>
  <Lines>102</Lines>
  <Paragraphs>28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Huibregt Lavooij</dc:creator>
  <cp:lastModifiedBy>Sander Kruithof</cp:lastModifiedBy>
  <cp:revision>2</cp:revision>
  <cp:lastPrinted>2018-08-20T15:27:00Z</cp:lastPrinted>
  <dcterms:created xsi:type="dcterms:W3CDTF">2019-09-02T10:29:00Z</dcterms:created>
  <dcterms:modified xsi:type="dcterms:W3CDTF">2019-09-02T10:29:00Z</dcterms:modified>
</cp:coreProperties>
</file>